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6776" w:rsidRPr="00CC28CF" w:rsidRDefault="00E26776" w:rsidP="00CC28C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919"/>
        <w:jc w:val="both"/>
        <w:rPr>
          <w:rFonts w:ascii="Times New Roman" w:eastAsia="Times New Roman" w:hAnsi="Times New Roman" w:cs="Times New Roman"/>
          <w:color w:val="202124"/>
          <w:sz w:val="28"/>
          <w:szCs w:val="28"/>
          <w:lang w:val="kk-KZ" w:eastAsia="ru-RU"/>
        </w:rPr>
      </w:pPr>
      <w:r w:rsidRPr="00CC28CF">
        <w:rPr>
          <w:rFonts w:ascii="Times New Roman" w:eastAsia="Times New Roman" w:hAnsi="Times New Roman" w:cs="Times New Roman"/>
          <w:color w:val="202124"/>
          <w:sz w:val="28"/>
          <w:szCs w:val="28"/>
          <w:lang w:val="kk-KZ" w:eastAsia="ru-RU"/>
        </w:rPr>
        <w:t>Дәріс 8. Электрлік барлау</w:t>
      </w:r>
    </w:p>
    <w:p w:rsidR="00E26776" w:rsidRPr="00CC28CF" w:rsidRDefault="00E26776" w:rsidP="00CC28C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919"/>
        <w:jc w:val="both"/>
        <w:rPr>
          <w:rFonts w:ascii="Times New Roman" w:eastAsia="Times New Roman" w:hAnsi="Times New Roman" w:cs="Times New Roman"/>
          <w:color w:val="202124"/>
          <w:sz w:val="28"/>
          <w:szCs w:val="28"/>
          <w:lang w:val="kk-KZ" w:eastAsia="ru-RU"/>
        </w:rPr>
      </w:pPr>
      <w:r w:rsidRPr="00CC28CF">
        <w:rPr>
          <w:rFonts w:ascii="Times New Roman" w:eastAsia="Times New Roman" w:hAnsi="Times New Roman" w:cs="Times New Roman"/>
          <w:color w:val="202124"/>
          <w:sz w:val="28"/>
          <w:szCs w:val="28"/>
          <w:lang w:val="kk-KZ" w:eastAsia="ru-RU"/>
        </w:rPr>
        <w:t>3.4.1.2 Біріктірілген профильдеу әдісі (</w:t>
      </w:r>
      <w:r w:rsidR="00BB4F72">
        <w:rPr>
          <w:rFonts w:ascii="Times New Roman" w:eastAsia="Times New Roman" w:hAnsi="Times New Roman" w:cs="Times New Roman"/>
          <w:color w:val="202124"/>
          <w:sz w:val="28"/>
          <w:szCs w:val="28"/>
          <w:lang w:val="kk-KZ" w:eastAsia="ru-RU"/>
        </w:rPr>
        <w:t>БПӘ</w:t>
      </w:r>
      <w:r w:rsidRPr="00CC28CF">
        <w:rPr>
          <w:rFonts w:ascii="Times New Roman" w:eastAsia="Times New Roman" w:hAnsi="Times New Roman" w:cs="Times New Roman"/>
          <w:color w:val="202124"/>
          <w:sz w:val="28"/>
          <w:szCs w:val="28"/>
          <w:lang w:val="kk-KZ" w:eastAsia="ru-RU"/>
        </w:rPr>
        <w:t>)</w:t>
      </w:r>
    </w:p>
    <w:p w:rsidR="00E26776" w:rsidRPr="00CC28CF" w:rsidRDefault="00E26776" w:rsidP="00CC28C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919"/>
        <w:jc w:val="both"/>
        <w:rPr>
          <w:rFonts w:ascii="Times New Roman" w:eastAsia="Times New Roman" w:hAnsi="Times New Roman" w:cs="Times New Roman"/>
          <w:color w:val="202124"/>
          <w:sz w:val="28"/>
          <w:szCs w:val="28"/>
          <w:lang w:val="kk-KZ" w:eastAsia="ru-RU"/>
        </w:rPr>
      </w:pPr>
      <w:r w:rsidRPr="00CC28CF">
        <w:rPr>
          <w:rFonts w:ascii="Times New Roman" w:eastAsia="Times New Roman" w:hAnsi="Times New Roman" w:cs="Times New Roman"/>
          <w:color w:val="202124"/>
          <w:sz w:val="28"/>
          <w:szCs w:val="28"/>
          <w:lang w:val="kk-KZ" w:eastAsia="ru-RU"/>
        </w:rPr>
        <w:t>Өткен ғасырдың 50-ші жылдарының аяғынан бастап геофизикалық зерттеулер тәжірибесінде симметриялық профильдеу біріктірілген профильмен алмастырылды, ол тізбеге АО-дан 10-15 есе жоғары үшінші электрод қосылған кезде тереңдігі әлдеқайда көп, симметриялы профильден үлкен болады.</w:t>
      </w:r>
    </w:p>
    <w:p w:rsidR="00E26776" w:rsidRPr="00CC28CF" w:rsidRDefault="00E26776" w:rsidP="00CC28CF">
      <w:pPr>
        <w:pStyle w:val="HTML"/>
        <w:shd w:val="clear" w:color="auto" w:fill="F8F9FA"/>
        <w:ind w:firstLine="919"/>
        <w:jc w:val="both"/>
        <w:rPr>
          <w:rFonts w:ascii="Times New Roman" w:hAnsi="Times New Roman" w:cs="Times New Roman"/>
          <w:color w:val="202124"/>
          <w:sz w:val="28"/>
          <w:szCs w:val="28"/>
          <w:lang w:val="kk-KZ"/>
        </w:rPr>
      </w:pPr>
      <w:r w:rsidRPr="00CC28CF">
        <w:rPr>
          <w:rStyle w:val="y2iqfc"/>
          <w:rFonts w:ascii="Times New Roman" w:hAnsi="Times New Roman" w:cs="Times New Roman"/>
          <w:color w:val="202124"/>
          <w:sz w:val="28"/>
          <w:szCs w:val="28"/>
          <w:lang w:val="kk-KZ"/>
        </w:rPr>
        <w:t>Аралас профильдеу жақсы өткізгіш денелерді, негізінен вена түріндегі кен денелерін (3.12-сурет, а) және шөгу аймақтарын іздеу және бақылау үшін қолданылады.</w:t>
      </w:r>
    </w:p>
    <w:p w:rsidR="00E26776" w:rsidRPr="00CC28CF" w:rsidRDefault="00E26776" w:rsidP="00CC28CF">
      <w:pPr>
        <w:spacing w:after="0" w:line="240" w:lineRule="auto"/>
        <w:ind w:firstLine="919"/>
        <w:jc w:val="both"/>
        <w:rPr>
          <w:rFonts w:ascii="Times New Roman" w:hAnsi="Times New Roman" w:cs="Times New Roman"/>
          <w:sz w:val="28"/>
          <w:szCs w:val="28"/>
        </w:rPr>
      </w:pPr>
      <w:r w:rsidRPr="00CC28CF">
        <w:rPr>
          <w:rFonts w:ascii="Times New Roman" w:hAnsi="Times New Roman" w:cs="Times New Roman"/>
          <w:sz w:val="28"/>
          <w:szCs w:val="28"/>
        </w:rPr>
        <w:t>а)</w:t>
      </w:r>
      <w:r w:rsidRPr="00CC28CF">
        <w:rPr>
          <w:rFonts w:ascii="Times New Roman" w:hAnsi="Times New Roman" w:cs="Times New Roman"/>
          <w:sz w:val="28"/>
          <w:szCs w:val="28"/>
        </w:rPr>
        <w:tab/>
      </w:r>
      <w:r w:rsidRPr="00CC28CF">
        <w:rPr>
          <w:rFonts w:ascii="Times New Roman" w:hAnsi="Times New Roman" w:cs="Times New Roman"/>
          <w:sz w:val="28"/>
          <w:szCs w:val="28"/>
        </w:rPr>
        <w:tab/>
      </w:r>
      <w:r w:rsidRPr="00CC28CF">
        <w:rPr>
          <w:rFonts w:ascii="Times New Roman" w:hAnsi="Times New Roman" w:cs="Times New Roman"/>
          <w:sz w:val="28"/>
          <w:szCs w:val="28"/>
        </w:rPr>
        <w:tab/>
      </w:r>
      <w:r w:rsidRPr="00CC28CF">
        <w:rPr>
          <w:rFonts w:ascii="Times New Roman" w:hAnsi="Times New Roman" w:cs="Times New Roman"/>
          <w:sz w:val="28"/>
          <w:szCs w:val="28"/>
        </w:rPr>
        <w:tab/>
      </w:r>
      <w:r w:rsidRPr="00CC28CF">
        <w:rPr>
          <w:rFonts w:ascii="Times New Roman" w:hAnsi="Times New Roman" w:cs="Times New Roman"/>
          <w:sz w:val="28"/>
          <w:szCs w:val="28"/>
        </w:rPr>
        <w:tab/>
      </w:r>
      <w:r w:rsidRPr="00CC28CF">
        <w:rPr>
          <w:rFonts w:ascii="Times New Roman" w:hAnsi="Times New Roman" w:cs="Times New Roman"/>
          <w:sz w:val="28"/>
          <w:szCs w:val="28"/>
        </w:rPr>
        <w:tab/>
        <w:t>б)</w:t>
      </w:r>
      <w:r w:rsidRPr="00CC28CF">
        <w:rPr>
          <w:rFonts w:ascii="Times New Roman" w:hAnsi="Times New Roman" w:cs="Times New Roman"/>
          <w:sz w:val="28"/>
          <w:szCs w:val="28"/>
        </w:rPr>
        <w:tab/>
      </w:r>
      <w:r w:rsidRPr="00CC28CF">
        <w:rPr>
          <w:rFonts w:ascii="Times New Roman" w:hAnsi="Times New Roman" w:cs="Times New Roman"/>
          <w:sz w:val="28"/>
          <w:szCs w:val="28"/>
        </w:rPr>
        <w:tab/>
      </w:r>
      <w:r w:rsidRPr="00CC28CF">
        <w:rPr>
          <w:rFonts w:ascii="Times New Roman" w:hAnsi="Times New Roman" w:cs="Times New Roman"/>
          <w:sz w:val="28"/>
          <w:szCs w:val="28"/>
        </w:rPr>
        <w:tab/>
      </w:r>
      <w:r w:rsidRPr="00CC28CF">
        <w:rPr>
          <w:rFonts w:ascii="Times New Roman" w:hAnsi="Times New Roman" w:cs="Times New Roman"/>
          <w:sz w:val="28"/>
          <w:szCs w:val="28"/>
        </w:rPr>
        <w:tab/>
        <w:t>в)</w:t>
      </w:r>
    </w:p>
    <w:p w:rsidR="00E26776" w:rsidRDefault="00E26776" w:rsidP="00CC28CF">
      <w:pPr>
        <w:ind w:firstLine="720"/>
        <w:jc w:val="both"/>
        <w:rPr>
          <w:sz w:val="24"/>
          <w:szCs w:val="24"/>
        </w:rPr>
      </w:pPr>
      <w:r>
        <w:rPr>
          <w:noProof/>
          <w:sz w:val="24"/>
          <w:szCs w:val="24"/>
          <w:lang w:eastAsia="ru-RU"/>
        </w:rPr>
        <w:drawing>
          <wp:anchor distT="0" distB="0" distL="114300" distR="114300" simplePos="0" relativeHeight="251660288" behindDoc="0" locked="0" layoutInCell="1" allowOverlap="1">
            <wp:simplePos x="0" y="0"/>
            <wp:positionH relativeFrom="column">
              <wp:align>left</wp:align>
            </wp:positionH>
            <wp:positionV relativeFrom="paragraph">
              <wp:posOffset>179070</wp:posOffset>
            </wp:positionV>
            <wp:extent cx="2571750" cy="1980565"/>
            <wp:effectExtent l="19050" t="0" r="0" b="0"/>
            <wp:wrapSquare wrapText="bothSides"/>
            <wp:docPr id="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pic:cNvPicPr>
                      <a:picLocks noChangeAspect="1" noChangeArrowheads="1"/>
                    </pic:cNvPicPr>
                  </pic:nvPicPr>
                  <pic:blipFill>
                    <a:blip r:embed="rId4"/>
                    <a:srcRect/>
                    <a:stretch>
                      <a:fillRect/>
                    </a:stretch>
                  </pic:blipFill>
                  <pic:spPr bwMode="auto">
                    <a:xfrm>
                      <a:off x="0" y="0"/>
                      <a:ext cx="2571750" cy="1980565"/>
                    </a:xfrm>
                    <a:prstGeom prst="rect">
                      <a:avLst/>
                    </a:prstGeom>
                    <a:noFill/>
                    <a:ln w="9525">
                      <a:noFill/>
                      <a:miter lim="800000"/>
                      <a:headEnd/>
                      <a:tailEnd/>
                    </a:ln>
                  </pic:spPr>
                </pic:pic>
              </a:graphicData>
            </a:graphic>
          </wp:anchor>
        </w:drawing>
      </w:r>
    </w:p>
    <w:p w:rsidR="00E26776" w:rsidRDefault="00E26776" w:rsidP="00CC28CF">
      <w:pPr>
        <w:jc w:val="both"/>
        <w:rPr>
          <w:sz w:val="24"/>
          <w:szCs w:val="24"/>
        </w:rPr>
      </w:pPr>
      <w:r>
        <w:rPr>
          <w:noProof/>
          <w:sz w:val="24"/>
          <w:szCs w:val="24"/>
          <w:lang w:eastAsia="ru-RU"/>
        </w:rPr>
        <w:drawing>
          <wp:inline distT="0" distB="0" distL="0" distR="0">
            <wp:extent cx="1514475" cy="1943100"/>
            <wp:effectExtent l="19050" t="0" r="9525" b="0"/>
            <wp:docPr id="1" name="Рисунок 5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71"/>
                    <pic:cNvPicPr>
                      <a:picLocks noChangeAspect="1" noChangeArrowheads="1"/>
                    </pic:cNvPicPr>
                  </pic:nvPicPr>
                  <pic:blipFill>
                    <a:blip r:embed="rId5"/>
                    <a:srcRect r="42529"/>
                    <a:stretch>
                      <a:fillRect/>
                    </a:stretch>
                  </pic:blipFill>
                  <pic:spPr bwMode="auto">
                    <a:xfrm>
                      <a:off x="0" y="0"/>
                      <a:ext cx="1514475" cy="1943100"/>
                    </a:xfrm>
                    <a:prstGeom prst="rect">
                      <a:avLst/>
                    </a:prstGeom>
                    <a:noFill/>
                    <a:ln w="9525">
                      <a:noFill/>
                      <a:miter lim="800000"/>
                      <a:headEnd/>
                      <a:tailEnd/>
                    </a:ln>
                  </pic:spPr>
                </pic:pic>
              </a:graphicData>
            </a:graphic>
          </wp:inline>
        </w:drawing>
      </w:r>
      <w:r>
        <w:rPr>
          <w:noProof/>
          <w:sz w:val="24"/>
          <w:szCs w:val="24"/>
          <w:lang w:eastAsia="ru-RU"/>
        </w:rPr>
        <w:drawing>
          <wp:inline distT="0" distB="0" distL="0" distR="0">
            <wp:extent cx="1809750" cy="1809750"/>
            <wp:effectExtent l="19050" t="0" r="0" b="0"/>
            <wp:docPr id="2" name="Рисунок 1096" descr="D:\Компец\Documents\для Борцова\готовые\комб.профилиров.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96" descr="D:\Компец\Documents\для Борцова\готовые\комб.профилиров.bmp"/>
                    <pic:cNvPicPr>
                      <a:picLocks noChangeAspect="1" noChangeArrowheads="1"/>
                    </pic:cNvPicPr>
                  </pic:nvPicPr>
                  <pic:blipFill>
                    <a:blip r:embed="rId6"/>
                    <a:srcRect/>
                    <a:stretch>
                      <a:fillRect/>
                    </a:stretch>
                  </pic:blipFill>
                  <pic:spPr bwMode="auto">
                    <a:xfrm>
                      <a:off x="0" y="0"/>
                      <a:ext cx="1809750" cy="1809750"/>
                    </a:xfrm>
                    <a:prstGeom prst="rect">
                      <a:avLst/>
                    </a:prstGeom>
                    <a:noFill/>
                    <a:ln w="9525">
                      <a:noFill/>
                      <a:miter lim="800000"/>
                      <a:headEnd/>
                      <a:tailEnd/>
                    </a:ln>
                  </pic:spPr>
                </pic:pic>
              </a:graphicData>
            </a:graphic>
          </wp:inline>
        </w:drawing>
      </w:r>
    </w:p>
    <w:p w:rsidR="00E26776" w:rsidRDefault="00E26776" w:rsidP="00CC28CF">
      <w:pPr>
        <w:ind w:firstLine="720"/>
        <w:jc w:val="both"/>
        <w:rPr>
          <w:sz w:val="24"/>
          <w:szCs w:val="24"/>
        </w:rPr>
      </w:pPr>
    </w:p>
    <w:p w:rsidR="00E26776" w:rsidRDefault="00E26776" w:rsidP="00CC28CF">
      <w:pPr>
        <w:ind w:firstLine="720"/>
        <w:jc w:val="both"/>
        <w:rPr>
          <w:sz w:val="24"/>
          <w:szCs w:val="24"/>
        </w:rPr>
      </w:pPr>
    </w:p>
    <w:p w:rsidR="00CC28CF" w:rsidRPr="00CC28CF" w:rsidRDefault="00CC28CF" w:rsidP="00CC28CF">
      <w:pPr>
        <w:pStyle w:val="HTML"/>
        <w:ind w:firstLine="919"/>
        <w:jc w:val="both"/>
        <w:rPr>
          <w:rFonts w:ascii="Times New Roman" w:hAnsi="Times New Roman" w:cs="Times New Roman"/>
          <w:color w:val="202124"/>
          <w:sz w:val="28"/>
          <w:szCs w:val="28"/>
        </w:rPr>
      </w:pPr>
      <w:r w:rsidRPr="00CC28CF">
        <w:rPr>
          <w:rStyle w:val="y2iqfc"/>
          <w:rFonts w:ascii="Times New Roman" w:hAnsi="Times New Roman" w:cs="Times New Roman"/>
          <w:color w:val="202124"/>
          <w:sz w:val="28"/>
          <w:szCs w:val="28"/>
          <w:lang w:val="kk-KZ"/>
        </w:rPr>
        <w:t xml:space="preserve">3.12 -сурет - Қуаты төмен тік суға бататын қабат (b) мен мыс пиритінің шөгіндісі бойынша (а) аралас электрлік профильдеу қондырғысының схемасы (в): IP - өлшеу құрылғысы, В - құрғақ ұялы батарея, SC және CS - катушкалармен сымдар, 1-шөгінділер; 2-порфирит; 3-порфир; 4-хлорланған тау жынысы; 5-серицитизацияланған </w:t>
      </w:r>
      <w:r w:rsidR="007713CB">
        <w:rPr>
          <w:rStyle w:val="y2iqfc"/>
          <w:rFonts w:ascii="Times New Roman" w:hAnsi="Times New Roman" w:cs="Times New Roman"/>
          <w:color w:val="202124"/>
          <w:sz w:val="28"/>
          <w:szCs w:val="28"/>
          <w:lang w:val="kk-KZ"/>
        </w:rPr>
        <w:t>тау жынысы</w:t>
      </w:r>
      <w:r w:rsidRPr="00CC28CF">
        <w:rPr>
          <w:rStyle w:val="y2iqfc"/>
          <w:rFonts w:ascii="Times New Roman" w:hAnsi="Times New Roman" w:cs="Times New Roman"/>
          <w:color w:val="202124"/>
          <w:sz w:val="28"/>
          <w:szCs w:val="28"/>
          <w:lang w:val="kk-KZ"/>
        </w:rPr>
        <w:t>; 6 кенді кен орны</w:t>
      </w:r>
    </w:p>
    <w:p w:rsidR="00E26776" w:rsidRPr="00CC28CF" w:rsidRDefault="00E26776" w:rsidP="00CC28CF">
      <w:pPr>
        <w:pStyle w:val="HTML"/>
        <w:shd w:val="clear" w:color="auto" w:fill="F8F9FA"/>
        <w:ind w:firstLine="919"/>
        <w:jc w:val="both"/>
        <w:rPr>
          <w:rFonts w:ascii="Times New Roman" w:hAnsi="Times New Roman" w:cs="Times New Roman"/>
          <w:color w:val="202124"/>
          <w:sz w:val="28"/>
          <w:szCs w:val="28"/>
          <w:lang w:val="kk-KZ"/>
        </w:rPr>
      </w:pPr>
      <w:r w:rsidRPr="00CC28CF">
        <w:rPr>
          <w:rStyle w:val="y2iqfc"/>
          <w:rFonts w:ascii="Times New Roman" w:hAnsi="Times New Roman" w:cs="Times New Roman"/>
          <w:color w:val="202124"/>
          <w:sz w:val="28"/>
          <w:szCs w:val="28"/>
          <w:lang w:val="kk-KZ"/>
        </w:rPr>
        <w:t xml:space="preserve">Біріктірілген профильді қондырғы MN ортасынан үлкен қашықтыққа перпендикуляр бағытта (әдетте 10-15 АО-ға тең, яғни шексіздікке дейін) орналастырылған жалпы беруші электроды C бар екі қарама-қарсы асимметриялық үш электродты AMN және BNM қондырғыларынан тұрады. . </w:t>
      </w:r>
      <w:r w:rsidRPr="00CC28CF">
        <w:rPr>
          <w:rStyle w:val="y2iqfc"/>
          <w:rFonts w:ascii="Times New Roman" w:hAnsi="Times New Roman" w:cs="Times New Roman"/>
          <w:color w:val="202124"/>
          <w:sz w:val="28"/>
          <w:szCs w:val="28"/>
          <w:lang w:val="kk-KZ"/>
        </w:rPr>
        <w:lastRenderedPageBreak/>
        <w:t>MN электродтары арасындағы потенциалдар айырмашылығын өлшеу әр нүктеде екі рет жүргізіледі: біреуі айнымалы ток желісіндегі токта (АМҚК тікелей қондырылуы), екіншісі - ВС желісіндегі токта (БНМК кері орнату). Бұл әр нүкте үшін ρк екі мәнін алуға мүмкіндік береді, ал профиль бойынша екі график ρк құруға мүмкіндік береді (3.12, б -сурет).</w:t>
      </w:r>
    </w:p>
    <w:p w:rsidR="00E26776" w:rsidRPr="00CC28CF" w:rsidRDefault="00E26776" w:rsidP="00CC28CF">
      <w:pPr>
        <w:pStyle w:val="HTML"/>
        <w:shd w:val="clear" w:color="auto" w:fill="F8F9FA"/>
        <w:ind w:firstLine="919"/>
        <w:jc w:val="both"/>
        <w:rPr>
          <w:rFonts w:ascii="Times New Roman" w:hAnsi="Times New Roman" w:cs="Times New Roman"/>
          <w:color w:val="202124"/>
          <w:sz w:val="28"/>
          <w:szCs w:val="28"/>
          <w:lang w:val="kk-KZ"/>
        </w:rPr>
      </w:pPr>
      <w:r w:rsidRPr="00CC28CF">
        <w:rPr>
          <w:rStyle w:val="y2iqfc"/>
          <w:rFonts w:ascii="Times New Roman" w:hAnsi="Times New Roman" w:cs="Times New Roman"/>
          <w:color w:val="202124"/>
          <w:sz w:val="28"/>
          <w:szCs w:val="28"/>
          <w:lang w:val="kk-KZ"/>
        </w:rPr>
        <w:t>Біріктірілген профильдеудің ерекшеліктерін жоғары қарсылықты ортада жататын ρ0 кедергісі бар, қуаты төмен, батпайтын жақсы өткізгіш түзілімді зерттеу мысалында қарастырамыз. Қондырғы біртекті иеленуші ортаның үстінде қабаттан қашықтықта орналасқанда, ρc БНМК түзілісінің ρc АМНК кедергісі бірдей болады. Орнату сол жақтағы формацияға жақындағанда, ток өткізгіш корпус арқылы С электродына барады. Бұл жағдайда MN электродтар аймағындағы ток тығыздығы А арқылы ток өткенде артады, ал ток В арқылы өткенде азаяды, ток тығыздығы неғұрлым жоғары болса, ΔU мәні соғұрлым үлкен болады, демек , ρc. Осылайша, ρк AMNC&gt; ρк BNMC сол жағында, оның оң жағында ρк AMNC &lt;ρк BNMC. Қондырғының орталығы формацияның үстінде орналасқан кезде ρк АМНК және ρк БНМК қарсылық мәндері тең болады (3.12, б, в суретті қараңыз). Байқау нәтижелері бойынша AMк AMNC және ρк BNMC сюжеттері қабаттың ортасында қиылысады және «өткізгіш айқас» құрады. Ρк AMNC және ρк BNMC орташа арифметикалық мәні симметриялы АМНВ қондырғысы арқылы алынған ρк мәніне тең</w:t>
      </w:r>
      <w:r w:rsidRPr="00CC28CF">
        <w:rPr>
          <w:rFonts w:ascii="Times New Roman" w:hAnsi="Times New Roman" w:cs="Times New Roman"/>
          <w:color w:val="202124"/>
          <w:sz w:val="28"/>
          <w:szCs w:val="28"/>
          <w:lang w:val="kk-KZ"/>
        </w:rPr>
        <w:t>.</w:t>
      </w:r>
    </w:p>
    <w:p w:rsidR="00E26776" w:rsidRPr="00CC28CF" w:rsidRDefault="00E26776" w:rsidP="00CC28CF">
      <w:pPr>
        <w:pStyle w:val="HTML"/>
        <w:shd w:val="clear" w:color="auto" w:fill="F8F9FA"/>
        <w:ind w:firstLine="919"/>
        <w:jc w:val="both"/>
        <w:rPr>
          <w:rFonts w:ascii="Times New Roman" w:hAnsi="Times New Roman" w:cs="Times New Roman"/>
          <w:sz w:val="28"/>
          <w:szCs w:val="28"/>
          <w:lang w:val="kk-KZ"/>
        </w:rPr>
      </w:pPr>
      <w:r w:rsidRPr="00CC28CF">
        <w:rPr>
          <w:rFonts w:ascii="Times New Roman" w:hAnsi="Times New Roman" w:cs="Times New Roman"/>
          <w:sz w:val="28"/>
          <w:szCs w:val="28"/>
        </w:rPr>
        <w:t>ρ</w:t>
      </w:r>
      <w:r w:rsidRPr="00CC28CF">
        <w:rPr>
          <w:rFonts w:ascii="Times New Roman" w:hAnsi="Times New Roman" w:cs="Times New Roman"/>
          <w:sz w:val="28"/>
          <w:szCs w:val="28"/>
          <w:vertAlign w:val="subscript"/>
          <w:lang w:val="kk-KZ"/>
        </w:rPr>
        <w:t>к</w:t>
      </w:r>
      <w:r w:rsidRPr="00CC28CF">
        <w:rPr>
          <w:rFonts w:ascii="Times New Roman" w:hAnsi="Times New Roman" w:cs="Times New Roman"/>
          <w:sz w:val="28"/>
          <w:szCs w:val="28"/>
          <w:lang w:val="kk-KZ"/>
        </w:rPr>
        <w:t xml:space="preserve"> =(</w:t>
      </w:r>
      <w:r w:rsidRPr="00CC28CF">
        <w:rPr>
          <w:rFonts w:ascii="Times New Roman" w:hAnsi="Times New Roman" w:cs="Times New Roman"/>
          <w:sz w:val="28"/>
          <w:szCs w:val="28"/>
        </w:rPr>
        <w:t>ρ</w:t>
      </w:r>
      <w:r w:rsidRPr="00CC28CF">
        <w:rPr>
          <w:rFonts w:ascii="Times New Roman" w:hAnsi="Times New Roman" w:cs="Times New Roman"/>
          <w:sz w:val="28"/>
          <w:szCs w:val="28"/>
          <w:vertAlign w:val="subscript"/>
          <w:lang w:val="kk-KZ"/>
        </w:rPr>
        <w:t>к AMNC</w:t>
      </w:r>
      <w:r w:rsidRPr="00CC28CF">
        <w:rPr>
          <w:rFonts w:ascii="Times New Roman" w:hAnsi="Times New Roman" w:cs="Times New Roman"/>
          <w:sz w:val="28"/>
          <w:szCs w:val="28"/>
          <w:lang w:val="kk-KZ"/>
        </w:rPr>
        <w:t>+</w:t>
      </w:r>
      <w:r w:rsidRPr="00CC28CF">
        <w:rPr>
          <w:rFonts w:ascii="Times New Roman" w:hAnsi="Times New Roman" w:cs="Times New Roman"/>
          <w:sz w:val="28"/>
          <w:szCs w:val="28"/>
        </w:rPr>
        <w:t>ρ</w:t>
      </w:r>
      <w:r w:rsidRPr="00CC28CF">
        <w:rPr>
          <w:rFonts w:ascii="Times New Roman" w:hAnsi="Times New Roman" w:cs="Times New Roman"/>
          <w:sz w:val="28"/>
          <w:szCs w:val="28"/>
          <w:vertAlign w:val="subscript"/>
          <w:lang w:val="kk-KZ"/>
        </w:rPr>
        <w:t>к BNMC</w:t>
      </w:r>
      <w:r w:rsidRPr="00CC28CF">
        <w:rPr>
          <w:rFonts w:ascii="Times New Roman" w:hAnsi="Times New Roman" w:cs="Times New Roman"/>
          <w:sz w:val="28"/>
          <w:szCs w:val="28"/>
          <w:lang w:val="kk-KZ"/>
        </w:rPr>
        <w:t>)/2</w:t>
      </w:r>
      <w:r w:rsidRPr="00CC28CF">
        <w:rPr>
          <w:rFonts w:ascii="Times New Roman" w:hAnsi="Times New Roman" w:cs="Times New Roman"/>
          <w:sz w:val="28"/>
          <w:szCs w:val="28"/>
          <w:lang w:val="kk-KZ"/>
        </w:rPr>
        <w:tab/>
      </w:r>
      <w:r w:rsidRPr="00CC28CF">
        <w:rPr>
          <w:rFonts w:ascii="Times New Roman" w:hAnsi="Times New Roman" w:cs="Times New Roman"/>
          <w:sz w:val="28"/>
          <w:szCs w:val="28"/>
          <w:lang w:val="kk-KZ"/>
        </w:rPr>
        <w:tab/>
      </w:r>
      <w:r w:rsidRPr="00CC28CF">
        <w:rPr>
          <w:rFonts w:ascii="Times New Roman" w:hAnsi="Times New Roman" w:cs="Times New Roman"/>
          <w:sz w:val="28"/>
          <w:szCs w:val="28"/>
          <w:lang w:val="kk-KZ"/>
        </w:rPr>
        <w:tab/>
      </w:r>
      <w:r w:rsidRPr="00CC28CF">
        <w:rPr>
          <w:rFonts w:ascii="Times New Roman" w:hAnsi="Times New Roman" w:cs="Times New Roman"/>
          <w:sz w:val="28"/>
          <w:szCs w:val="28"/>
          <w:lang w:val="kk-KZ"/>
        </w:rPr>
        <w:tab/>
        <w:t>(3.16)</w:t>
      </w:r>
    </w:p>
    <w:p w:rsidR="00F55443" w:rsidRPr="00CC28CF" w:rsidRDefault="00F55443" w:rsidP="00CC28CF">
      <w:pPr>
        <w:pStyle w:val="HTML"/>
        <w:shd w:val="clear" w:color="auto" w:fill="F8F9FA"/>
        <w:ind w:firstLine="919"/>
        <w:jc w:val="both"/>
        <w:rPr>
          <w:rStyle w:val="y2iqfc"/>
          <w:rFonts w:ascii="Times New Roman" w:hAnsi="Times New Roman" w:cs="Times New Roman"/>
          <w:color w:val="202124"/>
          <w:sz w:val="28"/>
          <w:szCs w:val="28"/>
          <w:lang w:val="kk-KZ"/>
        </w:rPr>
      </w:pPr>
      <w:r w:rsidRPr="00CC28CF">
        <w:rPr>
          <w:rStyle w:val="y2iqfc"/>
          <w:rFonts w:ascii="Times New Roman" w:hAnsi="Times New Roman" w:cs="Times New Roman"/>
          <w:color w:val="202124"/>
          <w:sz w:val="28"/>
          <w:szCs w:val="28"/>
          <w:lang w:val="kk-KZ"/>
        </w:rPr>
        <w:t>ρк симметриялы бағалауды біріктірілген графиктердің орта сызығы ретінде алуға болады. 3.12, б -суретте симметриялы профильдеу графигі ρк кен денесін аздап байқалатын минимуммен, ал</w:t>
      </w:r>
      <w:r>
        <w:rPr>
          <w:rStyle w:val="y2iqfc"/>
          <w:rFonts w:ascii="inherit" w:hAnsi="inherit"/>
          <w:color w:val="202124"/>
          <w:sz w:val="42"/>
          <w:szCs w:val="42"/>
          <w:lang w:val="kk-KZ"/>
        </w:rPr>
        <w:t xml:space="preserve"> </w:t>
      </w:r>
      <w:r w:rsidRPr="00CC28CF">
        <w:rPr>
          <w:rStyle w:val="y2iqfc"/>
          <w:rFonts w:ascii="Times New Roman" w:hAnsi="Times New Roman" w:cs="Times New Roman"/>
          <w:color w:val="202124"/>
          <w:sz w:val="28"/>
          <w:szCs w:val="28"/>
          <w:lang w:val="kk-KZ"/>
        </w:rPr>
        <w:t>аралас профильдеу - графиктердің айқын қиылысуымен белгіленетінін көрсетеді.</w:t>
      </w:r>
    </w:p>
    <w:p w:rsidR="00F55443" w:rsidRPr="00CC28CF" w:rsidRDefault="00F55443" w:rsidP="00CC28CF">
      <w:pPr>
        <w:pStyle w:val="HTML"/>
        <w:shd w:val="clear" w:color="auto" w:fill="F8F9FA"/>
        <w:ind w:firstLine="919"/>
        <w:jc w:val="both"/>
        <w:rPr>
          <w:rFonts w:ascii="Times New Roman" w:hAnsi="Times New Roman" w:cs="Times New Roman"/>
          <w:color w:val="202124"/>
          <w:sz w:val="28"/>
          <w:szCs w:val="28"/>
          <w:lang w:val="kk-KZ"/>
        </w:rPr>
      </w:pPr>
      <w:r w:rsidRPr="00CC28CF">
        <w:rPr>
          <w:rStyle w:val="y2iqfc"/>
          <w:rFonts w:ascii="Times New Roman" w:hAnsi="Times New Roman" w:cs="Times New Roman"/>
          <w:color w:val="202124"/>
          <w:sz w:val="28"/>
          <w:szCs w:val="28"/>
          <w:lang w:val="kk-KZ"/>
        </w:rPr>
        <w:t>Егер бірнеше өткізгіш денелер болса, онда бір емес, бірнеше қиылыс болады. Айта кету керек, кен денелерінің пайда болу тереңдігінің жоғарылауымен (3.12, в суретті қараңыз) әдістің мүмкіндіктері айтарлықтай төмендейді.</w:t>
      </w:r>
    </w:p>
    <w:p w:rsidR="00F55443" w:rsidRPr="00CC28CF" w:rsidRDefault="00F55443" w:rsidP="00CC28CF">
      <w:pPr>
        <w:pStyle w:val="HTML"/>
        <w:shd w:val="clear" w:color="auto" w:fill="F8F9FA"/>
        <w:ind w:firstLine="919"/>
        <w:jc w:val="both"/>
        <w:rPr>
          <w:rFonts w:ascii="Times New Roman" w:hAnsi="Times New Roman" w:cs="Times New Roman"/>
          <w:color w:val="202124"/>
          <w:sz w:val="28"/>
          <w:szCs w:val="28"/>
          <w:lang w:val="kk-KZ"/>
        </w:rPr>
      </w:pPr>
      <w:r w:rsidRPr="00CC28CF">
        <w:rPr>
          <w:rStyle w:val="y2iqfc"/>
          <w:rFonts w:ascii="Times New Roman" w:hAnsi="Times New Roman" w:cs="Times New Roman"/>
          <w:color w:val="202124"/>
          <w:sz w:val="28"/>
          <w:szCs w:val="28"/>
          <w:lang w:val="kk-KZ"/>
        </w:rPr>
        <w:t>3.13 -суретте бұзылу аймағын анықтау мақсатында жүргізілген геофизикалық жұмыстардың нәтижелері көрсетілген, содан кейін анықталған аймақ шегінде сульфидті минерализация концентрациясының орындары анықталған.</w:t>
      </w:r>
    </w:p>
    <w:p w:rsidR="00F55443" w:rsidRDefault="00F55443" w:rsidP="00CC28CF">
      <w:pPr>
        <w:jc w:val="both"/>
      </w:pPr>
      <w:r>
        <w:rPr>
          <w:noProof/>
          <w:lang w:eastAsia="ru-RU"/>
        </w:rPr>
        <w:lastRenderedPageBreak/>
        <w:drawing>
          <wp:inline distT="0" distB="0" distL="0" distR="0">
            <wp:extent cx="2943225" cy="3009900"/>
            <wp:effectExtent l="19050" t="0" r="9525" b="0"/>
            <wp:docPr id="21" name="Рисунок 1097" descr="D:\Компец\Documents\для Борцова\готовые\кызыловская.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97" descr="D:\Компец\Documents\для Борцова\готовые\кызыловская.bmp"/>
                    <pic:cNvPicPr>
                      <a:picLocks noChangeAspect="1" noChangeArrowheads="1"/>
                    </pic:cNvPicPr>
                  </pic:nvPicPr>
                  <pic:blipFill>
                    <a:blip r:embed="rId7"/>
                    <a:srcRect/>
                    <a:stretch>
                      <a:fillRect/>
                    </a:stretch>
                  </pic:blipFill>
                  <pic:spPr bwMode="auto">
                    <a:xfrm>
                      <a:off x="0" y="0"/>
                      <a:ext cx="2943225" cy="3009900"/>
                    </a:xfrm>
                    <a:prstGeom prst="rect">
                      <a:avLst/>
                    </a:prstGeom>
                    <a:noFill/>
                    <a:ln w="9525">
                      <a:noFill/>
                      <a:miter lim="800000"/>
                      <a:headEnd/>
                      <a:tailEnd/>
                    </a:ln>
                  </pic:spPr>
                </pic:pic>
              </a:graphicData>
            </a:graphic>
          </wp:inline>
        </w:drawing>
      </w:r>
    </w:p>
    <w:p w:rsidR="00F55443" w:rsidRPr="00CC28CF" w:rsidRDefault="00F55443" w:rsidP="00CC28CF">
      <w:pPr>
        <w:pStyle w:val="HTML"/>
        <w:shd w:val="clear" w:color="auto" w:fill="F8F9FA"/>
        <w:ind w:firstLine="919"/>
        <w:jc w:val="both"/>
        <w:rPr>
          <w:rStyle w:val="y2iqfc"/>
          <w:rFonts w:ascii="Times New Roman" w:hAnsi="Times New Roman" w:cs="Times New Roman"/>
          <w:color w:val="202124"/>
          <w:sz w:val="28"/>
          <w:szCs w:val="28"/>
          <w:lang w:val="kk-KZ"/>
        </w:rPr>
      </w:pPr>
      <w:r w:rsidRPr="00CC28CF">
        <w:rPr>
          <w:rStyle w:val="y2iqfc"/>
          <w:rFonts w:ascii="Times New Roman" w:hAnsi="Times New Roman" w:cs="Times New Roman"/>
          <w:color w:val="202124"/>
          <w:sz w:val="28"/>
          <w:szCs w:val="28"/>
          <w:lang w:val="kk-KZ"/>
        </w:rPr>
        <w:t>3.13 -сурет - Бақыршық рудалық кеніші шегіндегі Қызыл қирау аймағын картаға түсіру: аралас электрлік профильдеу графигіндегі (а) құлау аймағының көрінісі, Қызылов қирау аймағындағы табиғи электр өрісінің әдісімен оқшаулау және құрамында минералдар бар қара тақтатас метаморфацияланған шунгиттерді картаға түсіру. (b) (Борцова А. А., Багишева Т.И. бойынша)</w:t>
      </w:r>
    </w:p>
    <w:p w:rsidR="00037A23" w:rsidRPr="00CC28CF" w:rsidRDefault="00F55443" w:rsidP="00CC28CF">
      <w:pPr>
        <w:pStyle w:val="HTML"/>
        <w:shd w:val="clear" w:color="auto" w:fill="F8F9FA"/>
        <w:ind w:firstLine="919"/>
        <w:jc w:val="both"/>
        <w:rPr>
          <w:rFonts w:ascii="Times New Roman" w:hAnsi="Times New Roman" w:cs="Times New Roman"/>
          <w:color w:val="202124"/>
          <w:sz w:val="28"/>
          <w:szCs w:val="28"/>
          <w:lang w:val="kk-KZ"/>
        </w:rPr>
      </w:pPr>
      <w:r w:rsidRPr="00CC28CF">
        <w:rPr>
          <w:rStyle w:val="y2iqfc"/>
          <w:rFonts w:ascii="Times New Roman" w:hAnsi="Times New Roman" w:cs="Times New Roman"/>
          <w:color w:val="202124"/>
          <w:sz w:val="28"/>
          <w:szCs w:val="28"/>
          <w:lang w:val="kk-KZ"/>
        </w:rPr>
        <w:t>Бірінші мәселені шешу үшін профильдеудің біріктірілген әдісі таңдалды, өйткені ұсақтау аймағында электр өткізгіштігі төмендейді деп күтілген. Бұзушылық осі өткізгіш денелерге тән ρc қисықтарының қиылысуымен белгіленді. (3.13 -сурет, а)</w:t>
      </w:r>
      <w:r w:rsidRPr="00CC28CF">
        <w:rPr>
          <w:rFonts w:ascii="Times New Roman" w:hAnsi="Times New Roman" w:cs="Times New Roman"/>
          <w:color w:val="202124"/>
          <w:sz w:val="28"/>
          <w:szCs w:val="28"/>
          <w:lang w:val="kk-KZ"/>
        </w:rPr>
        <w:t xml:space="preserve">. </w:t>
      </w:r>
      <w:r w:rsidR="00037A23" w:rsidRPr="00CC28CF">
        <w:rPr>
          <w:rStyle w:val="y2iqfc"/>
          <w:rFonts w:ascii="Times New Roman" w:hAnsi="Times New Roman" w:cs="Times New Roman"/>
          <w:color w:val="202124"/>
          <w:sz w:val="28"/>
          <w:szCs w:val="28"/>
          <w:lang w:val="kk-KZ"/>
        </w:rPr>
        <w:t>Екінші мәселені шешу үшін - зона ішіндегі сульфидті минерализация концентрациясын анықтау үшін - табиғи өріс әдісі таңдалды. Бақылау аралас профильдеу әдісіндегі профильдер бойынша жүргізілді. Өткізгіштіктің анықталған ауытқулары 1,5-5 Ом төмен қарсылықпен сипатталатын шунгит тобының минералдарымен байытылған түзілімдердің таралу аймақтарымен байланысты болып шықты (3.13, б-сурет).</w:t>
      </w:r>
    </w:p>
    <w:p w:rsidR="00037A23" w:rsidRPr="00CC28CF" w:rsidRDefault="00037A23" w:rsidP="00CC28CF">
      <w:pPr>
        <w:pStyle w:val="HTML"/>
        <w:shd w:val="clear" w:color="auto" w:fill="F8F9FA"/>
        <w:ind w:firstLine="919"/>
        <w:jc w:val="both"/>
        <w:rPr>
          <w:rStyle w:val="y2iqfc"/>
          <w:rFonts w:ascii="Times New Roman" w:hAnsi="Times New Roman" w:cs="Times New Roman"/>
          <w:color w:val="202124"/>
          <w:sz w:val="28"/>
          <w:szCs w:val="28"/>
          <w:lang w:val="kk-KZ"/>
        </w:rPr>
      </w:pPr>
      <w:r w:rsidRPr="00CC28CF">
        <w:rPr>
          <w:rStyle w:val="y2iqfc"/>
          <w:rFonts w:ascii="Times New Roman" w:hAnsi="Times New Roman" w:cs="Times New Roman"/>
          <w:color w:val="202124"/>
          <w:sz w:val="28"/>
          <w:szCs w:val="28"/>
          <w:lang w:val="kk-KZ"/>
        </w:rPr>
        <w:t>3.4.4 Дипольді профильдеу әдісі (</w:t>
      </w:r>
      <w:r w:rsidR="00D85856">
        <w:rPr>
          <w:rStyle w:val="y2iqfc"/>
          <w:rFonts w:ascii="Times New Roman" w:hAnsi="Times New Roman" w:cs="Times New Roman"/>
          <w:color w:val="202124"/>
          <w:sz w:val="28"/>
          <w:szCs w:val="28"/>
          <w:lang w:val="kk-KZ"/>
        </w:rPr>
        <w:t>ДПӘ</w:t>
      </w:r>
      <w:r w:rsidRPr="00CC28CF">
        <w:rPr>
          <w:rStyle w:val="y2iqfc"/>
          <w:rFonts w:ascii="Times New Roman" w:hAnsi="Times New Roman" w:cs="Times New Roman"/>
          <w:color w:val="202124"/>
          <w:sz w:val="28"/>
          <w:szCs w:val="28"/>
          <w:lang w:val="kk-KZ"/>
        </w:rPr>
        <w:t>)</w:t>
      </w:r>
    </w:p>
    <w:p w:rsidR="00037A23" w:rsidRPr="00CC28CF" w:rsidRDefault="00037A23" w:rsidP="00CC28CF">
      <w:pPr>
        <w:pStyle w:val="HTML"/>
        <w:shd w:val="clear" w:color="auto" w:fill="F8F9FA"/>
        <w:ind w:firstLine="919"/>
        <w:jc w:val="both"/>
        <w:rPr>
          <w:rFonts w:ascii="Times New Roman" w:hAnsi="Times New Roman" w:cs="Times New Roman"/>
          <w:color w:val="202124"/>
          <w:sz w:val="28"/>
          <w:szCs w:val="28"/>
          <w:lang w:val="kk-KZ"/>
        </w:rPr>
      </w:pPr>
      <w:r w:rsidRPr="00CC28CF">
        <w:rPr>
          <w:rStyle w:val="y2iqfc"/>
          <w:rFonts w:ascii="Times New Roman" w:hAnsi="Times New Roman" w:cs="Times New Roman"/>
          <w:color w:val="202124"/>
          <w:sz w:val="28"/>
          <w:szCs w:val="28"/>
          <w:lang w:val="kk-KZ"/>
        </w:rPr>
        <w:t>Дипольді профильдеу әдісі жақсы өткізгіштігі бар су объектілерін іздеуде, геологиялық картаға түсіруде қолданылады. Дөңгелек дипольді профильдеу қабаттың құлау бағытын анықтай алады. Қазіргі уақытта олар негізінен теңіз түбінің геологиялық құрылымын теңіз геофизикалық зерттеулерінде қолданылады.</w:t>
      </w:r>
    </w:p>
    <w:p w:rsidR="00037A23" w:rsidRPr="00CC28CF" w:rsidRDefault="00037A23" w:rsidP="00CC28CF">
      <w:pPr>
        <w:pStyle w:val="HTML"/>
        <w:shd w:val="clear" w:color="auto" w:fill="F8F9FA"/>
        <w:ind w:firstLine="919"/>
        <w:jc w:val="both"/>
        <w:rPr>
          <w:rFonts w:ascii="Times New Roman" w:hAnsi="Times New Roman" w:cs="Times New Roman"/>
          <w:color w:val="202124"/>
          <w:sz w:val="28"/>
          <w:szCs w:val="28"/>
          <w:lang w:val="kk-KZ"/>
        </w:rPr>
      </w:pPr>
      <w:r w:rsidRPr="00CC28CF">
        <w:rPr>
          <w:rStyle w:val="y2iqfc"/>
          <w:rFonts w:ascii="Times New Roman" w:hAnsi="Times New Roman" w:cs="Times New Roman"/>
          <w:color w:val="202124"/>
          <w:sz w:val="28"/>
          <w:szCs w:val="28"/>
          <w:lang w:val="kk-KZ"/>
        </w:rPr>
        <w:t>Ең көп таралған дипольді қондырғы екі дипольден тұрады: жеткізу АА 'және қабылдау МН (3.14, а -сурет). Екі диполь бір профиль (ось) бойында орналасқан, сондықтан қондырғы бір жақты осьтік диполь деп аталады. АА 'және ВВ' екі жеткізуші диполдары бар екі жақты дипольды қондырғылар практикада жиі қолданылады, олар екі жағынан қабылдайтын MN диполына симметриялы орналасқан (3.14.6 -сурет).</w:t>
      </w:r>
    </w:p>
    <w:p w:rsidR="00F55443" w:rsidRPr="00CC28CF" w:rsidRDefault="00037A23" w:rsidP="00CC28CF">
      <w:pPr>
        <w:pStyle w:val="HTML"/>
        <w:shd w:val="clear" w:color="auto" w:fill="F8F9FA"/>
        <w:ind w:firstLine="919"/>
        <w:jc w:val="both"/>
        <w:rPr>
          <w:rFonts w:ascii="Times New Roman" w:hAnsi="Times New Roman" w:cs="Times New Roman"/>
          <w:color w:val="202124"/>
          <w:sz w:val="28"/>
          <w:szCs w:val="28"/>
          <w:lang w:val="kk-KZ"/>
        </w:rPr>
      </w:pPr>
      <w:r w:rsidRPr="00CC28CF">
        <w:rPr>
          <w:rFonts w:ascii="Times New Roman" w:hAnsi="Times New Roman" w:cs="Times New Roman"/>
          <w:noProof/>
          <w:color w:val="202124"/>
          <w:sz w:val="28"/>
          <w:szCs w:val="28"/>
        </w:rPr>
        <w:lastRenderedPageBreak/>
        <w:drawing>
          <wp:anchor distT="0" distB="0" distL="114300" distR="114300" simplePos="0" relativeHeight="251661312" behindDoc="0" locked="0" layoutInCell="1" allowOverlap="1">
            <wp:simplePos x="0" y="0"/>
            <wp:positionH relativeFrom="column">
              <wp:posOffset>-775335</wp:posOffset>
            </wp:positionH>
            <wp:positionV relativeFrom="paragraph">
              <wp:posOffset>213360</wp:posOffset>
            </wp:positionV>
            <wp:extent cx="2533650" cy="1504950"/>
            <wp:effectExtent l="19050" t="0" r="0" b="0"/>
            <wp:wrapSquare wrapText="bothSides"/>
            <wp:docPr id="4"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pic:cNvPicPr>
                      <a:picLocks noChangeAspect="1" noChangeArrowheads="1"/>
                    </pic:cNvPicPr>
                  </pic:nvPicPr>
                  <pic:blipFill>
                    <a:blip r:embed="rId8">
                      <a:lum bright="-18000" contrast="60000"/>
                    </a:blip>
                    <a:srcRect/>
                    <a:stretch>
                      <a:fillRect/>
                    </a:stretch>
                  </pic:blipFill>
                  <pic:spPr bwMode="auto">
                    <a:xfrm>
                      <a:off x="0" y="0"/>
                      <a:ext cx="2533650" cy="1504950"/>
                    </a:xfrm>
                    <a:prstGeom prst="rect">
                      <a:avLst/>
                    </a:prstGeom>
                    <a:noFill/>
                    <a:ln w="9525">
                      <a:noFill/>
                      <a:miter lim="800000"/>
                      <a:headEnd/>
                      <a:tailEnd/>
                    </a:ln>
                  </pic:spPr>
                </pic:pic>
              </a:graphicData>
            </a:graphic>
          </wp:anchor>
        </w:drawing>
      </w:r>
    </w:p>
    <w:p w:rsidR="00037A23" w:rsidRPr="00CC28CF" w:rsidRDefault="00037A23" w:rsidP="00CC28CF">
      <w:pPr>
        <w:pStyle w:val="HTML"/>
        <w:shd w:val="clear" w:color="auto" w:fill="F8F9FA"/>
        <w:ind w:firstLine="919"/>
        <w:jc w:val="both"/>
        <w:rPr>
          <w:rFonts w:ascii="Times New Roman" w:hAnsi="Times New Roman" w:cs="Times New Roman"/>
          <w:color w:val="202124"/>
          <w:sz w:val="28"/>
          <w:szCs w:val="28"/>
          <w:lang w:val="kk-KZ"/>
        </w:rPr>
      </w:pPr>
      <w:r w:rsidRPr="00CC28CF">
        <w:rPr>
          <w:rStyle w:val="y2iqfc"/>
          <w:rFonts w:ascii="Times New Roman" w:hAnsi="Times New Roman" w:cs="Times New Roman"/>
          <w:color w:val="202124"/>
          <w:sz w:val="28"/>
          <w:szCs w:val="28"/>
          <w:lang w:val="kk-KZ"/>
        </w:rPr>
        <w:t>3.14-сурет-Бір жақты (а) және екі жақты (6) дипольды профильдеуге арналған қондырғы</w:t>
      </w:r>
    </w:p>
    <w:p w:rsidR="00F55443" w:rsidRPr="00CC28CF" w:rsidRDefault="006104ED" w:rsidP="00CC28CF">
      <w:pPr>
        <w:pStyle w:val="HTML"/>
        <w:shd w:val="clear" w:color="auto" w:fill="F8F9FA"/>
        <w:ind w:firstLine="919"/>
        <w:jc w:val="both"/>
        <w:rPr>
          <w:rFonts w:ascii="Times New Roman" w:hAnsi="Times New Roman" w:cs="Times New Roman"/>
          <w:color w:val="202124"/>
          <w:sz w:val="28"/>
          <w:szCs w:val="28"/>
          <w:lang w:val="kk-KZ"/>
        </w:rPr>
      </w:pPr>
      <w:r w:rsidRPr="00CC28CF">
        <w:rPr>
          <w:rStyle w:val="y2iqfc"/>
          <w:rFonts w:ascii="Times New Roman" w:hAnsi="Times New Roman" w:cs="Times New Roman"/>
          <w:color w:val="202124"/>
          <w:sz w:val="28"/>
          <w:szCs w:val="28"/>
          <w:lang w:val="kk-KZ"/>
        </w:rPr>
        <w:t>Бір жақты қондырғыда, өзара байланыс принципін қолдана отырып, ρc мәнін бірден екі нүктеге жатқызуға болады: MN ортасына және АА 'ортасына; екі жақты қондырғыда екі мән AA 'және BB' арқылы өтетін ток арқылы өлшенетін ρc MN ортасына жатады.</w:t>
      </w:r>
    </w:p>
    <w:p w:rsidR="006104ED" w:rsidRPr="00CC28CF" w:rsidRDefault="006104ED" w:rsidP="00CC28CF">
      <w:pPr>
        <w:pStyle w:val="HTML"/>
        <w:shd w:val="clear" w:color="auto" w:fill="F8F9FA"/>
        <w:ind w:firstLine="919"/>
        <w:jc w:val="both"/>
        <w:rPr>
          <w:rStyle w:val="y2iqfc"/>
          <w:rFonts w:ascii="Times New Roman" w:hAnsi="Times New Roman" w:cs="Times New Roman"/>
          <w:color w:val="202124"/>
          <w:sz w:val="28"/>
          <w:szCs w:val="28"/>
          <w:lang w:val="kk-KZ"/>
        </w:rPr>
      </w:pPr>
      <w:r w:rsidRPr="00CC28CF">
        <w:rPr>
          <w:rStyle w:val="y2iqfc"/>
          <w:rFonts w:ascii="Times New Roman" w:hAnsi="Times New Roman" w:cs="Times New Roman"/>
          <w:color w:val="202124"/>
          <w:sz w:val="28"/>
          <w:szCs w:val="28"/>
          <w:lang w:val="kk-KZ"/>
        </w:rPr>
        <w:t>АА / МНВВ / екі жақты дипольды қондырғымен алдымен АА / МН орнатуға арналған ρк1 мәні анықталады, содан кейін МНВ / В үшін ρк. Профиль бойымен ρk екі графикті алыңыз, олар біріккен профильдеу әдісіндегі қарсылықтың кесуге тәуелділік сипатына ие.</w:t>
      </w:r>
    </w:p>
    <w:p w:rsidR="007E2E9E" w:rsidRPr="00CC28CF" w:rsidRDefault="007E2E9E" w:rsidP="00CC28CF">
      <w:pPr>
        <w:pStyle w:val="HTML"/>
        <w:shd w:val="clear" w:color="auto" w:fill="F8F9FA"/>
        <w:ind w:firstLine="919"/>
        <w:jc w:val="both"/>
        <w:rPr>
          <w:rFonts w:ascii="Times New Roman" w:hAnsi="Times New Roman" w:cs="Times New Roman"/>
          <w:color w:val="202124"/>
          <w:sz w:val="28"/>
          <w:szCs w:val="28"/>
          <w:lang w:val="kk-KZ"/>
        </w:rPr>
      </w:pPr>
      <w:r w:rsidRPr="00CC28CF">
        <w:rPr>
          <w:rStyle w:val="y2iqfc"/>
          <w:rFonts w:ascii="Times New Roman" w:hAnsi="Times New Roman" w:cs="Times New Roman"/>
          <w:color w:val="202124"/>
          <w:sz w:val="28"/>
          <w:szCs w:val="28"/>
          <w:lang w:val="kk-KZ"/>
        </w:rPr>
        <w:t>Дипольды профильдеу мәліметтеріне сәйкес, бөлім неғұрлым айқын сараланған. Бұл әдіс кіші станоктарды қажет етеді және аралас профильдеу әдісімен салыстырғанда өнімділігі жоғары. Дипольды профильдеудің кемшіліктеріне ρc учаскелерінің пішінін қиындататын беттік біркелкі емес әсерлердің үлкен әсері жатады.</w:t>
      </w:r>
    </w:p>
    <w:p w:rsidR="007E2E9E" w:rsidRPr="00CC28CF" w:rsidRDefault="007E2E9E" w:rsidP="00CC28CF">
      <w:pPr>
        <w:pStyle w:val="HTML"/>
        <w:shd w:val="clear" w:color="auto" w:fill="F8F9FA"/>
        <w:ind w:firstLine="919"/>
        <w:jc w:val="both"/>
        <w:rPr>
          <w:rFonts w:ascii="Times New Roman" w:hAnsi="Times New Roman" w:cs="Times New Roman"/>
          <w:color w:val="202124"/>
          <w:sz w:val="28"/>
          <w:szCs w:val="28"/>
          <w:lang w:val="kk-KZ"/>
        </w:rPr>
      </w:pPr>
      <w:r w:rsidRPr="00CC28CF">
        <w:rPr>
          <w:rStyle w:val="y2iqfc"/>
          <w:rFonts w:ascii="Times New Roman" w:hAnsi="Times New Roman" w:cs="Times New Roman"/>
          <w:color w:val="202124"/>
          <w:sz w:val="28"/>
          <w:szCs w:val="28"/>
          <w:lang w:val="kk-KZ"/>
        </w:rPr>
        <w:t>Бұл жағдай гетерогенді қабаты бар және жер бетінің рельефті рельефі бар аудандарда дипольды профильдеуді қолдануды қиындатады, кейде мүмкін емес етеді. Дипольды қондырғылардың жетіспеушілігі сонымен қатар қабылдау мен қабылдау диполдары арасындағы қашықтықтың ұлғаюымен MN қабылдағыш электродтары арасындағы өріс кернеулігінің тез төмендеуі болып табылады, қуат көздерінің ұлғаюы немесе диполь мөлшерінің ұлғаюы нәтижесінде үлкен аралықпен жұмыс істеу кезінде токты қолдану қажет..</w:t>
      </w:r>
    </w:p>
    <w:p w:rsidR="00E22CB2" w:rsidRPr="00CC28CF" w:rsidRDefault="007E2E9E" w:rsidP="00CC28CF">
      <w:pPr>
        <w:pStyle w:val="HTML"/>
        <w:shd w:val="clear" w:color="auto" w:fill="F8F9FA"/>
        <w:ind w:firstLine="919"/>
        <w:jc w:val="both"/>
        <w:rPr>
          <w:rStyle w:val="y2iqfc"/>
          <w:rFonts w:ascii="Times New Roman" w:hAnsi="Times New Roman" w:cs="Times New Roman"/>
          <w:color w:val="202124"/>
          <w:sz w:val="28"/>
          <w:szCs w:val="28"/>
          <w:lang w:val="kk-KZ"/>
        </w:rPr>
      </w:pPr>
      <w:r w:rsidRPr="00CC28CF">
        <w:rPr>
          <w:rStyle w:val="y2iqfc"/>
          <w:rFonts w:ascii="Times New Roman" w:hAnsi="Times New Roman" w:cs="Times New Roman"/>
          <w:color w:val="202124"/>
          <w:sz w:val="28"/>
          <w:szCs w:val="28"/>
          <w:lang w:val="kk-KZ"/>
        </w:rPr>
        <w:t>Профильдеу әдістерін қолдану мысалдары 3.15, 3.16 суреттерде көрсетілген. Біріккен профильдеу әдісімен жүргізілген жұмыс нәтижелері бойынша ρk екі графигінің қиылысуы өткізгіш объектінің - кен денелерінің, еріту аймағының үстінде де байқалады (3.15, а -сурет), және жоғары қарсылықты объектінің үстінде - мұздату аймағы (3.15.6 -сурет).</w:t>
      </w:r>
      <w:r w:rsidR="00E22CB2" w:rsidRPr="00CC28CF">
        <w:rPr>
          <w:rStyle w:val="y2iqfc"/>
          <w:rFonts w:ascii="Times New Roman" w:hAnsi="Times New Roman" w:cs="Times New Roman"/>
          <w:color w:val="202124"/>
          <w:sz w:val="28"/>
          <w:szCs w:val="28"/>
          <w:lang w:val="kk-KZ"/>
        </w:rPr>
        <w:t>Диполь әдісімен жүргізілген жұмыс нәтижелері бойынша және жеткізу желілерінің бірнеше аралықтарымен біріктірілген профильдеу арқылы әр түрлі аралықтардағы кедергі қисықтарының қиылысу нүктелерінің орын ауыстыруы арқылы тектоникалық аймақтың құлау бағытын анықтауға болады. зерттеу тереңдігі. 3.16 -суретте тектоникалық жарылу аймағының құлау бағытын анықтау үшін екі аралықты беру желісі бар дипольды профильдеу қондырғысының алынған нәтижелерін қолдану мысалы келтірілген. Ол дипольды профильдеудің өлшеу қондырғыларын зерттеу тереңдігінің жоғарылауымен екі жақты қарсылық қисықтарының қиылысу нүктесінің орын ауыстыру бағытына сәйкес келеді. Бұл мысалда келтірілген қондырғылардың тереңдігі шамамен 1: 2 (OO '= 110м, OO «= 220м) пропорциясында болғандықтан, тектоникалық аймақтың түсу бұрышын шамамен бағалауға бола</w:t>
      </w:r>
      <w:r w:rsidR="00237C29" w:rsidRPr="00CC28CF">
        <w:rPr>
          <w:rStyle w:val="y2iqfc"/>
          <w:rFonts w:ascii="Times New Roman" w:hAnsi="Times New Roman" w:cs="Times New Roman"/>
          <w:color w:val="202124"/>
          <w:sz w:val="28"/>
          <w:szCs w:val="28"/>
          <w:lang w:val="kk-KZ"/>
        </w:rPr>
        <w:t xml:space="preserve">ды (3.16, б суретті қараңыз) </w:t>
      </w:r>
      <w:r w:rsidR="00E22CB2" w:rsidRPr="00CC28CF">
        <w:rPr>
          <w:rStyle w:val="y2iqfc"/>
          <w:rFonts w:ascii="Times New Roman" w:hAnsi="Times New Roman" w:cs="Times New Roman"/>
          <w:color w:val="202124"/>
          <w:sz w:val="28"/>
          <w:szCs w:val="28"/>
          <w:lang w:val="kk-KZ"/>
        </w:rPr>
        <w:t>және қиылысу нүктелері сәйкес келді, бұл тектоникалық жарылыс аймағының дерлік вертикальды төмендеуін көрсетеді.</w:t>
      </w:r>
    </w:p>
    <w:p w:rsidR="00237C29" w:rsidRPr="00CC28CF" w:rsidRDefault="00237C29" w:rsidP="00CC28CF">
      <w:pPr>
        <w:ind w:firstLine="720"/>
        <w:jc w:val="both"/>
        <w:rPr>
          <w:rFonts w:ascii="Times New Roman" w:hAnsi="Times New Roman" w:cs="Times New Roman"/>
          <w:snapToGrid w:val="0"/>
          <w:sz w:val="28"/>
          <w:szCs w:val="28"/>
        </w:rPr>
      </w:pPr>
      <w:r w:rsidRPr="00CC28CF">
        <w:rPr>
          <w:rFonts w:ascii="Times New Roman" w:hAnsi="Times New Roman" w:cs="Times New Roman"/>
          <w:snapToGrid w:val="0"/>
          <w:sz w:val="28"/>
          <w:szCs w:val="28"/>
          <w:lang w:val="kk-KZ"/>
        </w:rPr>
        <w:lastRenderedPageBreak/>
        <w:t xml:space="preserve">             </w:t>
      </w:r>
      <w:r w:rsidRPr="00CC28CF">
        <w:rPr>
          <w:rFonts w:ascii="Times New Roman" w:hAnsi="Times New Roman" w:cs="Times New Roman"/>
          <w:snapToGrid w:val="0"/>
          <w:sz w:val="28"/>
          <w:szCs w:val="28"/>
        </w:rPr>
        <w:t>а</w:t>
      </w:r>
      <w:r w:rsidRPr="00CC28CF">
        <w:rPr>
          <w:rFonts w:ascii="Times New Roman" w:hAnsi="Times New Roman" w:cs="Times New Roman"/>
          <w:snapToGrid w:val="0"/>
          <w:sz w:val="28"/>
          <w:szCs w:val="28"/>
        </w:rPr>
        <w:tab/>
      </w:r>
      <w:r w:rsidRPr="00CC28CF">
        <w:rPr>
          <w:rFonts w:ascii="Times New Roman" w:hAnsi="Times New Roman" w:cs="Times New Roman"/>
          <w:snapToGrid w:val="0"/>
          <w:sz w:val="28"/>
          <w:szCs w:val="28"/>
        </w:rPr>
        <w:tab/>
      </w:r>
      <w:r w:rsidRPr="00CC28CF">
        <w:rPr>
          <w:rFonts w:ascii="Times New Roman" w:hAnsi="Times New Roman" w:cs="Times New Roman"/>
          <w:snapToGrid w:val="0"/>
          <w:sz w:val="28"/>
          <w:szCs w:val="28"/>
        </w:rPr>
        <w:tab/>
      </w:r>
      <w:r w:rsidRPr="00CC28CF">
        <w:rPr>
          <w:rFonts w:ascii="Times New Roman" w:hAnsi="Times New Roman" w:cs="Times New Roman"/>
          <w:snapToGrid w:val="0"/>
          <w:sz w:val="28"/>
          <w:szCs w:val="28"/>
        </w:rPr>
        <w:tab/>
      </w:r>
      <w:r w:rsidRPr="00CC28CF">
        <w:rPr>
          <w:rFonts w:ascii="Times New Roman" w:hAnsi="Times New Roman" w:cs="Times New Roman"/>
          <w:snapToGrid w:val="0"/>
          <w:sz w:val="28"/>
          <w:szCs w:val="28"/>
        </w:rPr>
        <w:tab/>
        <w:t>б</w:t>
      </w:r>
    </w:p>
    <w:p w:rsidR="00237C29" w:rsidRDefault="00237C29" w:rsidP="00CC28CF">
      <w:pPr>
        <w:pStyle w:val="HTML"/>
        <w:shd w:val="clear" w:color="auto" w:fill="F8F9FA"/>
        <w:spacing w:line="540" w:lineRule="atLeast"/>
        <w:jc w:val="both"/>
        <w:rPr>
          <w:rFonts w:ascii="inherit" w:hAnsi="inherit"/>
          <w:color w:val="202124"/>
          <w:sz w:val="42"/>
          <w:szCs w:val="42"/>
          <w:lang w:val="kk-KZ"/>
        </w:rPr>
      </w:pPr>
      <w:r>
        <w:rPr>
          <w:noProof/>
        </w:rPr>
        <w:drawing>
          <wp:inline distT="0" distB="0" distL="0" distR="0">
            <wp:extent cx="3819525" cy="2428875"/>
            <wp:effectExtent l="19050" t="0" r="9525" b="0"/>
            <wp:docPr id="5" name="Рисунок 1098" descr="D:\Компец\Documents\для Борцова\готовые\зона мёрзл пород.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98" descr="D:\Компец\Documents\для Борцова\готовые\зона мёрзл пород.bmp"/>
                    <pic:cNvPicPr>
                      <a:picLocks noChangeAspect="1" noChangeArrowheads="1"/>
                    </pic:cNvPicPr>
                  </pic:nvPicPr>
                  <pic:blipFill>
                    <a:blip r:embed="rId9"/>
                    <a:srcRect/>
                    <a:stretch>
                      <a:fillRect/>
                    </a:stretch>
                  </pic:blipFill>
                  <pic:spPr bwMode="auto">
                    <a:xfrm>
                      <a:off x="0" y="0"/>
                      <a:ext cx="3819525" cy="2428875"/>
                    </a:xfrm>
                    <a:prstGeom prst="rect">
                      <a:avLst/>
                    </a:prstGeom>
                    <a:noFill/>
                    <a:ln w="9525">
                      <a:noFill/>
                      <a:miter lim="800000"/>
                      <a:headEnd/>
                      <a:tailEnd/>
                    </a:ln>
                  </pic:spPr>
                </pic:pic>
              </a:graphicData>
            </a:graphic>
          </wp:inline>
        </w:drawing>
      </w:r>
    </w:p>
    <w:p w:rsidR="00237C29" w:rsidRPr="00CC28CF" w:rsidRDefault="00237C29" w:rsidP="00CC28CF">
      <w:pPr>
        <w:pStyle w:val="HTML"/>
        <w:shd w:val="clear" w:color="auto" w:fill="F8F9FA"/>
        <w:ind w:firstLine="919"/>
        <w:jc w:val="both"/>
        <w:rPr>
          <w:rFonts w:ascii="Times New Roman" w:hAnsi="Times New Roman" w:cs="Times New Roman"/>
          <w:color w:val="202124"/>
          <w:sz w:val="28"/>
          <w:szCs w:val="28"/>
          <w:lang w:val="kk-KZ"/>
        </w:rPr>
      </w:pPr>
      <w:r w:rsidRPr="00CC28CF">
        <w:rPr>
          <w:rStyle w:val="y2iqfc"/>
          <w:rFonts w:ascii="Times New Roman" w:hAnsi="Times New Roman" w:cs="Times New Roman"/>
          <w:color w:val="202124"/>
          <w:sz w:val="28"/>
          <w:szCs w:val="28"/>
          <w:lang w:val="kk-KZ"/>
        </w:rPr>
        <w:t>3.15 -сурет - Қатқан тау жыныстары аймақтарындағы зерттеулерде (В.В.Богородицкий, А.А.Огилви және т.б. бойынша) электрлік іздеуді борпылдақ шөгінділерде еріген аймақ болған кезде (а) және суарылған борпылдақ шөгінділерді қатыру кезінде қолдану (б) : 1- тау жынысы; 2 бос салым; 3 еріген аймақ; 4-мұз; Жартастар астындағы сулардың қозғалысының 5 бағыты</w:t>
      </w:r>
    </w:p>
    <w:p w:rsidR="00237C29" w:rsidRPr="00867FFB" w:rsidRDefault="00237C29" w:rsidP="00CC28CF">
      <w:pPr>
        <w:jc w:val="both"/>
        <w:rPr>
          <w:snapToGrid w:val="0"/>
          <w:sz w:val="24"/>
          <w:szCs w:val="24"/>
        </w:rPr>
      </w:pPr>
      <w:r>
        <w:rPr>
          <w:noProof/>
          <w:sz w:val="24"/>
          <w:szCs w:val="24"/>
          <w:lang w:eastAsia="ru-RU"/>
        </w:rPr>
        <w:drawing>
          <wp:inline distT="0" distB="0" distL="0" distR="0">
            <wp:extent cx="5210175" cy="3314700"/>
            <wp:effectExtent l="19050" t="0" r="9525" b="0"/>
            <wp:docPr id="6" name="Рисунок 5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74"/>
                    <pic:cNvPicPr>
                      <a:picLocks noChangeAspect="1" noChangeArrowheads="1"/>
                    </pic:cNvPicPr>
                  </pic:nvPicPr>
                  <pic:blipFill>
                    <a:blip r:embed="rId10">
                      <a:lum bright="-12000" contrast="24000"/>
                    </a:blip>
                    <a:srcRect/>
                    <a:stretch>
                      <a:fillRect/>
                    </a:stretch>
                  </pic:blipFill>
                  <pic:spPr bwMode="auto">
                    <a:xfrm>
                      <a:off x="0" y="0"/>
                      <a:ext cx="5210175" cy="3314700"/>
                    </a:xfrm>
                    <a:prstGeom prst="rect">
                      <a:avLst/>
                    </a:prstGeom>
                    <a:noFill/>
                    <a:ln w="9525">
                      <a:noFill/>
                      <a:miter lim="800000"/>
                      <a:headEnd/>
                      <a:tailEnd/>
                    </a:ln>
                  </pic:spPr>
                </pic:pic>
              </a:graphicData>
            </a:graphic>
          </wp:inline>
        </w:drawing>
      </w:r>
    </w:p>
    <w:p w:rsidR="00237C29" w:rsidRPr="00CC28CF" w:rsidRDefault="00237C29" w:rsidP="00CC28CF">
      <w:pPr>
        <w:pStyle w:val="HTML"/>
        <w:shd w:val="clear" w:color="auto" w:fill="F8F9FA"/>
        <w:ind w:firstLine="919"/>
        <w:jc w:val="both"/>
        <w:rPr>
          <w:rFonts w:ascii="Times New Roman" w:hAnsi="Times New Roman" w:cs="Times New Roman"/>
          <w:color w:val="202124"/>
          <w:sz w:val="28"/>
          <w:szCs w:val="28"/>
          <w:lang w:val="kk-KZ"/>
        </w:rPr>
      </w:pPr>
      <w:r w:rsidRPr="00CC28CF">
        <w:rPr>
          <w:rStyle w:val="y2iqfc"/>
          <w:rFonts w:ascii="Times New Roman" w:hAnsi="Times New Roman" w:cs="Times New Roman"/>
          <w:color w:val="202124"/>
          <w:sz w:val="28"/>
          <w:szCs w:val="28"/>
          <w:lang w:val="kk-KZ"/>
        </w:rPr>
        <w:t>3.16 -сурет - Ақаулармен байланысты сынық аймақтарының пайда болу жағдайларын анықтау үшін дипольды профильдеудің мысалы (Балтық қалқаны, И.Н. Гершановичтің мәліметі бойынша), ақаулықтың тік (а) және тік (б) төмендеуімен. Дипольді профильдеу графиктері: 1-параметрлі АА / = ВВ / = 20м; MN = 10м; ОО / = 110м; 2-қондырғы АА / = ВВ / = 40м; MN = 20м; OO / = 220м; 3-гранит гнейстері; 4-мореналық шөгінділер; 5-сыну; 6 ақаулы аймақ; 7 деңгейлі жер асты сулары</w:t>
      </w:r>
    </w:p>
    <w:p w:rsidR="00237C29" w:rsidRPr="00CC28CF" w:rsidRDefault="00237C29" w:rsidP="00CC28CF">
      <w:pPr>
        <w:pStyle w:val="HTML"/>
        <w:shd w:val="clear" w:color="auto" w:fill="F8F9FA"/>
        <w:ind w:firstLine="919"/>
        <w:jc w:val="both"/>
        <w:rPr>
          <w:rFonts w:ascii="Times New Roman" w:hAnsi="Times New Roman" w:cs="Times New Roman"/>
          <w:color w:val="202124"/>
          <w:sz w:val="28"/>
          <w:szCs w:val="28"/>
          <w:lang w:val="kk-KZ"/>
        </w:rPr>
      </w:pPr>
      <w:r w:rsidRPr="00CC28CF">
        <w:rPr>
          <w:rStyle w:val="y2iqfc"/>
          <w:rFonts w:ascii="Times New Roman" w:hAnsi="Times New Roman" w:cs="Times New Roman"/>
          <w:color w:val="202124"/>
          <w:sz w:val="28"/>
          <w:szCs w:val="28"/>
          <w:lang w:val="kk-KZ"/>
        </w:rPr>
        <w:lastRenderedPageBreak/>
        <w:t>Терригенді шөгінділерден тұратын дипольды профильдеуді қолдана отырып, секцияны дисекциялаудың мысалы 3.17 суретте көрсетілген. Суреттен көрініп тұрғандай, учаскенің тау жыныстары ρк қисығы бойынша анық бөлінген</w:t>
      </w:r>
    </w:p>
    <w:p w:rsidR="00237C29" w:rsidRDefault="00237C29" w:rsidP="00CC28CF">
      <w:pPr>
        <w:spacing w:after="0" w:line="240" w:lineRule="auto"/>
        <w:ind w:firstLine="919"/>
        <w:jc w:val="both"/>
        <w:rPr>
          <w:sz w:val="24"/>
          <w:szCs w:val="24"/>
        </w:rPr>
      </w:pPr>
      <w:r>
        <w:rPr>
          <w:noProof/>
          <w:sz w:val="24"/>
          <w:szCs w:val="24"/>
          <w:lang w:eastAsia="ru-RU"/>
        </w:rPr>
        <w:drawing>
          <wp:inline distT="0" distB="0" distL="0" distR="0">
            <wp:extent cx="3867150" cy="2714625"/>
            <wp:effectExtent l="19050" t="0" r="0" b="0"/>
            <wp:docPr id="7" name="Рисунок 5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75"/>
                    <pic:cNvPicPr>
                      <a:picLocks noChangeAspect="1" noChangeArrowheads="1"/>
                    </pic:cNvPicPr>
                  </pic:nvPicPr>
                  <pic:blipFill>
                    <a:blip r:embed="rId11"/>
                    <a:srcRect/>
                    <a:stretch>
                      <a:fillRect/>
                    </a:stretch>
                  </pic:blipFill>
                  <pic:spPr bwMode="auto">
                    <a:xfrm>
                      <a:off x="0" y="0"/>
                      <a:ext cx="3867150" cy="2714625"/>
                    </a:xfrm>
                    <a:prstGeom prst="rect">
                      <a:avLst/>
                    </a:prstGeom>
                    <a:noFill/>
                    <a:ln w="9525">
                      <a:noFill/>
                      <a:miter lim="800000"/>
                      <a:headEnd/>
                      <a:tailEnd/>
                    </a:ln>
                  </pic:spPr>
                </pic:pic>
              </a:graphicData>
            </a:graphic>
          </wp:inline>
        </w:drawing>
      </w:r>
    </w:p>
    <w:p w:rsidR="00237C29" w:rsidRDefault="00237C29" w:rsidP="00CC28CF">
      <w:pPr>
        <w:spacing w:after="0" w:line="240" w:lineRule="auto"/>
        <w:ind w:firstLine="919"/>
        <w:jc w:val="both"/>
        <w:rPr>
          <w:sz w:val="24"/>
          <w:szCs w:val="24"/>
        </w:rPr>
      </w:pPr>
    </w:p>
    <w:p w:rsidR="00237C29" w:rsidRPr="00CC28CF" w:rsidRDefault="00237C29" w:rsidP="00CC28CF">
      <w:pPr>
        <w:pStyle w:val="HTML"/>
        <w:shd w:val="clear" w:color="auto" w:fill="F8F9FA"/>
        <w:ind w:firstLine="919"/>
        <w:jc w:val="both"/>
        <w:rPr>
          <w:rFonts w:ascii="Times New Roman" w:hAnsi="Times New Roman" w:cs="Times New Roman"/>
          <w:color w:val="202124"/>
          <w:sz w:val="28"/>
          <w:szCs w:val="28"/>
        </w:rPr>
      </w:pPr>
      <w:r w:rsidRPr="00CC28CF">
        <w:rPr>
          <w:rStyle w:val="y2iqfc"/>
          <w:rFonts w:ascii="Times New Roman" w:hAnsi="Times New Roman" w:cs="Times New Roman"/>
          <w:color w:val="202124"/>
          <w:sz w:val="28"/>
          <w:szCs w:val="28"/>
          <w:lang w:val="kk-KZ"/>
        </w:rPr>
        <w:t>3.17 -сурет - Шөгінді таужыныстардың үстінде дипольды электрофрофильдеу мен ВЭС қисықтары: 1 - қазіргі шөгінділер, 2 - Жоғарғы Газимурская свиты, Оноборзинская свитасы, 3 - құмтастар, 4 - конгломераттар, 5 - алевролиттер мен балшық тастар, 6 - Сивачинская люксі, 7 - ақау, 8 - қарқынды сыну аймағы, 9 - ВЭС нүктесі, 10 - электрлік профильдеу графигі, 1</w:t>
      </w:r>
      <w:r w:rsidR="00D90245">
        <w:rPr>
          <w:rStyle w:val="y2iqfc"/>
          <w:rFonts w:ascii="Times New Roman" w:hAnsi="Times New Roman" w:cs="Times New Roman"/>
          <w:color w:val="202124"/>
          <w:sz w:val="28"/>
          <w:szCs w:val="28"/>
          <w:lang w:val="kk-KZ"/>
        </w:rPr>
        <w:t>1</w:t>
      </w:r>
      <w:r w:rsidRPr="00CC28CF">
        <w:rPr>
          <w:rStyle w:val="y2iqfc"/>
          <w:rFonts w:ascii="Times New Roman" w:hAnsi="Times New Roman" w:cs="Times New Roman"/>
          <w:color w:val="202124"/>
          <w:sz w:val="28"/>
          <w:szCs w:val="28"/>
          <w:lang w:val="kk-KZ"/>
        </w:rPr>
        <w:t>- ВЭС қисықтары</w:t>
      </w:r>
    </w:p>
    <w:p w:rsidR="00237C29" w:rsidRPr="00CC28CF" w:rsidRDefault="00237C29" w:rsidP="00CC28CF">
      <w:pPr>
        <w:pStyle w:val="HTML"/>
        <w:shd w:val="clear" w:color="auto" w:fill="F8F9FA"/>
        <w:ind w:firstLine="919"/>
        <w:jc w:val="both"/>
        <w:rPr>
          <w:rFonts w:ascii="Times New Roman" w:hAnsi="Times New Roman" w:cs="Times New Roman"/>
          <w:color w:val="202124"/>
          <w:sz w:val="28"/>
          <w:szCs w:val="28"/>
        </w:rPr>
      </w:pPr>
      <w:r w:rsidRPr="00CC28CF">
        <w:rPr>
          <w:rStyle w:val="y2iqfc"/>
          <w:rFonts w:ascii="Times New Roman" w:hAnsi="Times New Roman" w:cs="Times New Roman"/>
          <w:color w:val="202124"/>
          <w:sz w:val="28"/>
          <w:szCs w:val="28"/>
          <w:lang w:val="kk-KZ"/>
        </w:rPr>
        <w:t>3.4.5 Электро профильдеу нәтижелерін салу және интерпретациялау</w:t>
      </w:r>
    </w:p>
    <w:p w:rsidR="00237C29" w:rsidRPr="00CC28CF" w:rsidRDefault="00237C29" w:rsidP="00CC28CF">
      <w:pPr>
        <w:pStyle w:val="HTML"/>
        <w:shd w:val="clear" w:color="auto" w:fill="F8F9FA"/>
        <w:ind w:firstLine="919"/>
        <w:jc w:val="both"/>
        <w:rPr>
          <w:rStyle w:val="y2iqfc"/>
          <w:rFonts w:ascii="Times New Roman" w:hAnsi="Times New Roman" w:cs="Times New Roman"/>
          <w:color w:val="202124"/>
          <w:sz w:val="28"/>
          <w:szCs w:val="28"/>
          <w:lang w:val="kk-KZ"/>
        </w:rPr>
      </w:pPr>
      <w:r w:rsidRPr="00CC28CF">
        <w:rPr>
          <w:rStyle w:val="y2iqfc"/>
          <w:rFonts w:ascii="Times New Roman" w:hAnsi="Times New Roman" w:cs="Times New Roman"/>
          <w:color w:val="202124"/>
          <w:sz w:val="28"/>
          <w:szCs w:val="28"/>
          <w:lang w:val="kk-KZ"/>
        </w:rPr>
        <w:t>Электрлік профильдеудің барлық әдістеріне далалық бақылау нәтижелері профильдер бойымен ρc учаскелері түрінде, графикалық карталар мен изомдық карталармен, егер жұмыстар ареальды нұсқада жүргізілген болса, бейнеленген. Электрлік профильдеу нәтижелерін түсіндіру әдетте сапалы болады. Ρk графиктері мен изолиналарының карталарында түсіндіру процесінде элементтердің бір түрінің корреляциясы жүзеге асады және ρk ауытқулары ажыратылады.</w:t>
      </w:r>
      <w:r w:rsidRPr="00CC28CF">
        <w:rPr>
          <w:rFonts w:ascii="Times New Roman" w:hAnsi="Times New Roman" w:cs="Times New Roman"/>
          <w:color w:val="202124"/>
          <w:sz w:val="28"/>
          <w:szCs w:val="28"/>
          <w:lang w:val="kk-KZ"/>
        </w:rPr>
        <w:t xml:space="preserve"> </w:t>
      </w:r>
      <w:proofErr w:type="gramStart"/>
      <w:r w:rsidRPr="00CC28CF">
        <w:rPr>
          <w:rFonts w:ascii="Times New Roman" w:hAnsi="Times New Roman" w:cs="Times New Roman"/>
          <w:sz w:val="28"/>
          <w:szCs w:val="28"/>
        </w:rPr>
        <w:t>ρ</w:t>
      </w:r>
      <w:r w:rsidRPr="00CC28CF">
        <w:rPr>
          <w:rFonts w:ascii="Times New Roman" w:hAnsi="Times New Roman" w:cs="Times New Roman"/>
          <w:sz w:val="28"/>
          <w:szCs w:val="28"/>
          <w:vertAlign w:val="subscript"/>
          <w:lang w:val="kk-KZ"/>
        </w:rPr>
        <w:t>к</w:t>
      </w:r>
      <w:r w:rsidRPr="00CC28CF">
        <w:rPr>
          <w:rStyle w:val="y2iqfc"/>
          <w:rFonts w:ascii="Times New Roman" w:hAnsi="Times New Roman" w:cs="Times New Roman"/>
          <w:color w:val="202124"/>
          <w:sz w:val="28"/>
          <w:szCs w:val="28"/>
          <w:lang w:val="kk-KZ"/>
        </w:rPr>
        <w:t xml:space="preserve"> учаскелерін берілген геологиялық материалдармен салыстыру, геоэлектрлік қиманың типі, құрылымдардың жоспарланған орналасуы (қатпар осьтері, қабаттардың астындағы қабаттардың шығуы, тектоникалық бұзылу аймақтарының жағдайы және  түзілу құлауы және қиманың басқа да сапалық сипаттамалары анықталады. Әдетте, таяз кен денелері, суарылатын сыну аймақтары, борпылдақ шөгінділер</w:t>
      </w:r>
      <w:proofErr w:type="gramEnd"/>
      <w:r w:rsidRPr="00CC28CF">
        <w:rPr>
          <w:rStyle w:val="y2iqfc"/>
          <w:rFonts w:ascii="Times New Roman" w:hAnsi="Times New Roman" w:cs="Times New Roman"/>
          <w:color w:val="202124"/>
          <w:sz w:val="28"/>
          <w:szCs w:val="28"/>
          <w:lang w:val="kk-KZ"/>
        </w:rPr>
        <w:t xml:space="preserve"> қалыңдығының ұлғаю аймақтары, сулы суланған немесе сазды қуыстармен толтырылған карс</w:t>
      </w:r>
      <w:r w:rsidR="009B68BB" w:rsidRPr="00CC28CF">
        <w:rPr>
          <w:rStyle w:val="y2iqfc"/>
          <w:rFonts w:ascii="Times New Roman" w:hAnsi="Times New Roman" w:cs="Times New Roman"/>
          <w:color w:val="202124"/>
          <w:sz w:val="28"/>
          <w:szCs w:val="28"/>
          <w:lang w:val="kk-KZ"/>
        </w:rPr>
        <w:t>а</w:t>
      </w:r>
      <w:r w:rsidRPr="00CC28CF">
        <w:rPr>
          <w:rStyle w:val="y2iqfc"/>
          <w:rFonts w:ascii="Times New Roman" w:hAnsi="Times New Roman" w:cs="Times New Roman"/>
          <w:color w:val="202124"/>
          <w:sz w:val="28"/>
          <w:szCs w:val="28"/>
          <w:lang w:val="kk-KZ"/>
        </w:rPr>
        <w:t xml:space="preserve">ттар, арқанды және көмірлі-скарлы сланецтер ρк төмен мәндерімен ерекшеленеді. </w:t>
      </w:r>
      <w:r w:rsidR="009C569C">
        <w:rPr>
          <w:rStyle w:val="y2iqfc"/>
          <w:rFonts w:ascii="Times New Roman" w:hAnsi="Times New Roman" w:cs="Times New Roman"/>
          <w:color w:val="202124"/>
          <w:sz w:val="28"/>
          <w:szCs w:val="28"/>
          <w:lang w:val="kk-KZ"/>
        </w:rPr>
        <w:t>Кедергілердің</w:t>
      </w:r>
      <w:r w:rsidRPr="00CC28CF">
        <w:rPr>
          <w:rStyle w:val="y2iqfc"/>
          <w:rFonts w:ascii="Times New Roman" w:hAnsi="Times New Roman" w:cs="Times New Roman"/>
          <w:color w:val="202124"/>
          <w:sz w:val="28"/>
          <w:szCs w:val="28"/>
          <w:lang w:val="kk-KZ"/>
        </w:rPr>
        <w:t xml:space="preserve"> жоғарылаған мәндері борпылдақ шөгінділермен, мұздату аймақтарымен және т.б.</w:t>
      </w:r>
      <w:r w:rsidR="0078277A">
        <w:rPr>
          <w:rStyle w:val="y2iqfc"/>
          <w:rFonts w:ascii="Times New Roman" w:hAnsi="Times New Roman" w:cs="Times New Roman"/>
          <w:color w:val="202124"/>
          <w:sz w:val="28"/>
          <w:szCs w:val="28"/>
          <w:lang w:val="kk-KZ"/>
        </w:rPr>
        <w:t xml:space="preserve"> ерекшелінеді.</w:t>
      </w:r>
    </w:p>
    <w:p w:rsidR="009B68BB" w:rsidRPr="00CC28CF" w:rsidRDefault="009B68BB" w:rsidP="00CC28CF">
      <w:pPr>
        <w:pStyle w:val="HTML"/>
        <w:shd w:val="clear" w:color="auto" w:fill="F8F9FA"/>
        <w:ind w:firstLine="919"/>
        <w:jc w:val="both"/>
        <w:rPr>
          <w:rFonts w:ascii="Times New Roman" w:hAnsi="Times New Roman" w:cs="Times New Roman"/>
          <w:color w:val="202124"/>
          <w:sz w:val="28"/>
          <w:szCs w:val="28"/>
          <w:lang w:val="kk-KZ"/>
        </w:rPr>
      </w:pPr>
      <w:r w:rsidRPr="00CC28CF">
        <w:rPr>
          <w:rStyle w:val="y2iqfc"/>
          <w:rFonts w:ascii="Times New Roman" w:hAnsi="Times New Roman" w:cs="Times New Roman"/>
          <w:color w:val="202124"/>
          <w:sz w:val="28"/>
          <w:szCs w:val="28"/>
          <w:lang w:val="kk-KZ"/>
        </w:rPr>
        <w:t>3.4.6 Тік электрлік дыбыс шығару</w:t>
      </w:r>
    </w:p>
    <w:p w:rsidR="009B68BB" w:rsidRPr="00CC28CF" w:rsidRDefault="009B68BB" w:rsidP="00CC28CF">
      <w:pPr>
        <w:pStyle w:val="HTML"/>
        <w:shd w:val="clear" w:color="auto" w:fill="F8F9FA"/>
        <w:ind w:firstLine="919"/>
        <w:jc w:val="both"/>
        <w:rPr>
          <w:rFonts w:ascii="Times New Roman" w:hAnsi="Times New Roman" w:cs="Times New Roman"/>
          <w:color w:val="202124"/>
          <w:sz w:val="28"/>
          <w:szCs w:val="28"/>
          <w:lang w:val="kk-KZ"/>
        </w:rPr>
      </w:pPr>
      <w:r w:rsidRPr="00CC28CF">
        <w:rPr>
          <w:rStyle w:val="y2iqfc"/>
          <w:rFonts w:ascii="Times New Roman" w:hAnsi="Times New Roman" w:cs="Times New Roman"/>
          <w:color w:val="202124"/>
          <w:sz w:val="28"/>
          <w:szCs w:val="28"/>
          <w:lang w:val="kk-KZ"/>
        </w:rPr>
        <w:t>Ве</w:t>
      </w:r>
      <w:r w:rsidR="00216F63">
        <w:rPr>
          <w:rStyle w:val="y2iqfc"/>
          <w:rFonts w:ascii="Times New Roman" w:hAnsi="Times New Roman" w:cs="Times New Roman"/>
          <w:color w:val="202124"/>
          <w:sz w:val="28"/>
          <w:szCs w:val="28"/>
          <w:lang w:val="kk-KZ"/>
        </w:rPr>
        <w:t>ртикальды электрлік зондтау (ВЭЗ</w:t>
      </w:r>
      <w:r w:rsidRPr="00CC28CF">
        <w:rPr>
          <w:rStyle w:val="y2iqfc"/>
          <w:rFonts w:ascii="Times New Roman" w:hAnsi="Times New Roman" w:cs="Times New Roman"/>
          <w:color w:val="202124"/>
          <w:sz w:val="28"/>
          <w:szCs w:val="28"/>
          <w:lang w:val="kk-KZ"/>
        </w:rPr>
        <w:t xml:space="preserve">) тау бойындағы тау жыныстарының кедергісінің өзгеруін зерттеу үшін қолданылады. Көбінесе жұмыс симметриялы төрт электродты қондырғымен орындалады, оның </w:t>
      </w:r>
      <w:r w:rsidRPr="00CC28CF">
        <w:rPr>
          <w:rStyle w:val="y2iqfc"/>
          <w:rFonts w:ascii="Times New Roman" w:hAnsi="Times New Roman" w:cs="Times New Roman"/>
          <w:color w:val="202124"/>
          <w:sz w:val="28"/>
          <w:szCs w:val="28"/>
          <w:lang w:val="kk-KZ"/>
        </w:rPr>
        <w:lastRenderedPageBreak/>
        <w:t>өлшемдері үнемі өсіп отырады, ал бақылау нүктесі (қондырғының орталығы) тұрақты болып қалады. АВ өсіп келе жатқан сызықтар бойымен ток өткізе отырып, олар қиманың терең бөліктерін зерттейді. ВЭС қондырғысының өлшемдері электрлік іздеу бойынша нұсқаулықта келтірілген. Әдетте AB / 2</w:t>
      </w:r>
      <w:r>
        <w:rPr>
          <w:rStyle w:val="y2iqfc"/>
          <w:rFonts w:ascii="inherit" w:hAnsi="inherit"/>
          <w:color w:val="202124"/>
          <w:sz w:val="42"/>
          <w:szCs w:val="42"/>
          <w:lang w:val="kk-KZ"/>
        </w:rPr>
        <w:t xml:space="preserve"> </w:t>
      </w:r>
      <w:r w:rsidRPr="00CC28CF">
        <w:rPr>
          <w:rStyle w:val="y2iqfc"/>
          <w:rFonts w:ascii="Times New Roman" w:hAnsi="Times New Roman" w:cs="Times New Roman"/>
          <w:color w:val="202124"/>
          <w:sz w:val="28"/>
          <w:szCs w:val="28"/>
          <w:lang w:val="kk-KZ"/>
        </w:rPr>
        <w:t>мәні 1,5 -ке тең таңдалады; 3; 4.5; 6; сегіз; он; 15; 25; 40; 65; 100; 150; 230; 300; 450; 600; 800; 1000м. AB / 2 мәні 1,5 -тен 10м -ге дейін, 15 -тен 100м -ге дейін және 150 -ден 1000м -ге дейін өзгергенде, MN сызығы сәйкесінше 1, 10 және 100м -ге жақын қабылданады. MN желісінің ұлғаюы АВ желісінің үлкен интервалына барған кезде қабылдаушы электродтар арасындағы потенциалдар айырмашылығының төмендеуіне байланысты. АВ және МН жолдары өрістен шықпас бұрын дайындалады (3.18 -сурет).</w:t>
      </w:r>
    </w:p>
    <w:p w:rsidR="009B68BB" w:rsidRPr="00CC28CF" w:rsidRDefault="009B68BB" w:rsidP="00CC28CF">
      <w:pPr>
        <w:pStyle w:val="HTML"/>
        <w:shd w:val="clear" w:color="auto" w:fill="F8F9FA"/>
        <w:spacing w:line="540" w:lineRule="atLeast"/>
        <w:jc w:val="both"/>
        <w:rPr>
          <w:rFonts w:ascii="Times New Roman" w:hAnsi="Times New Roman" w:cs="Times New Roman"/>
          <w:color w:val="202124"/>
          <w:sz w:val="28"/>
          <w:szCs w:val="28"/>
          <w:lang w:val="kk-KZ"/>
        </w:rPr>
      </w:pPr>
      <w:r w:rsidRPr="00CC28CF">
        <w:rPr>
          <w:rFonts w:ascii="Times New Roman" w:hAnsi="Times New Roman" w:cs="Times New Roman"/>
          <w:noProof/>
          <w:color w:val="202124"/>
          <w:sz w:val="28"/>
          <w:szCs w:val="28"/>
        </w:rPr>
        <w:drawing>
          <wp:anchor distT="0" distB="0" distL="114300" distR="114300" simplePos="0" relativeHeight="251662336" behindDoc="0" locked="0" layoutInCell="1" allowOverlap="1">
            <wp:simplePos x="0" y="0"/>
            <wp:positionH relativeFrom="column">
              <wp:align>left</wp:align>
            </wp:positionH>
            <wp:positionV relativeFrom="paragraph">
              <wp:posOffset>1074420</wp:posOffset>
            </wp:positionV>
            <wp:extent cx="3048000" cy="2070100"/>
            <wp:effectExtent l="19050" t="0" r="0" b="0"/>
            <wp:wrapSquare wrapText="bothSides"/>
            <wp:docPr id="8"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pic:cNvPicPr>
                      <a:picLocks noChangeAspect="1" noChangeArrowheads="1"/>
                    </pic:cNvPicPr>
                  </pic:nvPicPr>
                  <pic:blipFill>
                    <a:blip r:embed="rId12">
                      <a:lum bright="-12000" contrast="24000"/>
                    </a:blip>
                    <a:srcRect/>
                    <a:stretch>
                      <a:fillRect/>
                    </a:stretch>
                  </pic:blipFill>
                  <pic:spPr bwMode="auto">
                    <a:xfrm>
                      <a:off x="0" y="0"/>
                      <a:ext cx="3048000" cy="2070100"/>
                    </a:xfrm>
                    <a:prstGeom prst="rect">
                      <a:avLst/>
                    </a:prstGeom>
                    <a:noFill/>
                    <a:ln w="9525">
                      <a:noFill/>
                      <a:miter lim="800000"/>
                      <a:headEnd/>
                      <a:tailEnd/>
                    </a:ln>
                  </pic:spPr>
                </pic:pic>
              </a:graphicData>
            </a:graphic>
          </wp:anchor>
        </w:drawing>
      </w:r>
    </w:p>
    <w:p w:rsidR="00237C29" w:rsidRPr="00CC28CF" w:rsidRDefault="00237C29" w:rsidP="00CC28CF">
      <w:pPr>
        <w:pStyle w:val="HTML"/>
        <w:shd w:val="clear" w:color="auto" w:fill="F8F9FA"/>
        <w:spacing w:line="540" w:lineRule="atLeast"/>
        <w:jc w:val="both"/>
        <w:rPr>
          <w:rFonts w:ascii="Times New Roman" w:hAnsi="Times New Roman" w:cs="Times New Roman"/>
          <w:color w:val="202124"/>
          <w:sz w:val="28"/>
          <w:szCs w:val="28"/>
          <w:lang w:val="kk-KZ"/>
        </w:rPr>
      </w:pPr>
    </w:p>
    <w:p w:rsidR="009B68BB" w:rsidRPr="00CC28CF" w:rsidRDefault="009B68BB" w:rsidP="00CC28CF">
      <w:pPr>
        <w:pStyle w:val="HTML"/>
        <w:shd w:val="clear" w:color="auto" w:fill="F8F9FA"/>
        <w:ind w:firstLine="919"/>
        <w:jc w:val="both"/>
        <w:rPr>
          <w:rFonts w:ascii="Times New Roman" w:hAnsi="Times New Roman" w:cs="Times New Roman"/>
          <w:color w:val="202124"/>
          <w:sz w:val="28"/>
          <w:szCs w:val="28"/>
          <w:lang w:val="kk-KZ"/>
        </w:rPr>
      </w:pPr>
      <w:r w:rsidRPr="00CC28CF">
        <w:rPr>
          <w:rStyle w:val="y2iqfc"/>
          <w:rFonts w:ascii="Times New Roman" w:hAnsi="Times New Roman" w:cs="Times New Roman"/>
          <w:color w:val="202124"/>
          <w:sz w:val="28"/>
          <w:szCs w:val="28"/>
          <w:lang w:val="kk-KZ"/>
        </w:rPr>
        <w:t>3.18 -сурет - СЭМ симметриялы қондырғысының диаграммасы: K1 және K2 - AO және VO жеткізу желілерінің сымдары бар катушкалар.</w:t>
      </w:r>
    </w:p>
    <w:p w:rsidR="009B68BB" w:rsidRPr="00CC28CF" w:rsidRDefault="009B68BB" w:rsidP="00CC28CF">
      <w:pPr>
        <w:pStyle w:val="HTML"/>
        <w:shd w:val="clear" w:color="auto" w:fill="F8F9FA"/>
        <w:ind w:firstLine="919"/>
        <w:jc w:val="both"/>
        <w:rPr>
          <w:rFonts w:ascii="Times New Roman" w:hAnsi="Times New Roman" w:cs="Times New Roman"/>
          <w:color w:val="202124"/>
          <w:sz w:val="28"/>
          <w:szCs w:val="28"/>
          <w:lang w:val="kk-KZ"/>
        </w:rPr>
      </w:pPr>
      <w:r w:rsidRPr="00CC28CF">
        <w:rPr>
          <w:rStyle w:val="y2iqfc"/>
          <w:rFonts w:ascii="Times New Roman" w:hAnsi="Times New Roman" w:cs="Times New Roman"/>
          <w:color w:val="202124"/>
          <w:sz w:val="28"/>
          <w:szCs w:val="28"/>
          <w:lang w:val="kk-KZ"/>
        </w:rPr>
        <w:t>Шағын аралығы бар қондырғыда (АБ &lt;6 км) өлшеу AE-72 құралының көмегімен жүргізіледі, үлкен аралықта (АВ&gt; 6 км) электрлік барлау станциялары қолданылады. Аппарат пен жабдық бақылау пунктінің жанында орнатылады.Қабылдау және беру желілері АВ / 2 және МН / 2 жартылай интервалынан тұрады. ΔU мен I өлшеу кішігірім бөлінулерде жүргізіле бастайды, жазба далалық кітапқа енгізіледі. Содан кейін AB мен MN сызықтары қондырудың келесі аралықтары мен ΔU мен I өлшемдері қайтадан орындалғанша ашылады.Өлшеу кезінде калькулятор көрінетін қарсылықты есептейді және логарифмдік дайындамада VES қисығын құрады (3.19 -сурет). Орнату коэффициенті жоғарыдағы формулалар бойынша есептеледі (3.8). Әдетте, электрлік іздестіру нұсқауларында берілген ВЭС қондырғысының коэффициенттері мен стандартты өлшемдері қолданылады.</w:t>
      </w:r>
    </w:p>
    <w:p w:rsidR="009B68BB" w:rsidRPr="00CC28CF" w:rsidRDefault="009B68BB" w:rsidP="00CC28CF">
      <w:pPr>
        <w:pStyle w:val="HTML"/>
        <w:shd w:val="clear" w:color="auto" w:fill="F8F9FA"/>
        <w:ind w:firstLine="919"/>
        <w:jc w:val="both"/>
        <w:rPr>
          <w:rFonts w:ascii="Times New Roman" w:hAnsi="Times New Roman" w:cs="Times New Roman"/>
          <w:color w:val="202124"/>
          <w:sz w:val="28"/>
          <w:szCs w:val="28"/>
          <w:lang w:val="kk-KZ"/>
        </w:rPr>
      </w:pPr>
      <w:r w:rsidRPr="00CC28CF">
        <w:rPr>
          <w:rStyle w:val="y2iqfc"/>
          <w:rFonts w:ascii="Times New Roman" w:hAnsi="Times New Roman" w:cs="Times New Roman"/>
          <w:color w:val="202124"/>
          <w:sz w:val="28"/>
          <w:szCs w:val="28"/>
          <w:lang w:val="kk-KZ"/>
        </w:rPr>
        <w:t>АВ барлық аралықтағы жұмыс аяқталғаннан кейін қондырғы катушкаларға оралып, келесі бақ</w:t>
      </w:r>
      <w:r w:rsidR="00216F63">
        <w:rPr>
          <w:rStyle w:val="y2iqfc"/>
          <w:rFonts w:ascii="Times New Roman" w:hAnsi="Times New Roman" w:cs="Times New Roman"/>
          <w:color w:val="202124"/>
          <w:sz w:val="28"/>
          <w:szCs w:val="28"/>
          <w:lang w:val="kk-KZ"/>
        </w:rPr>
        <w:t>ылау нүктесіне ауыстырылады. ВЭС</w:t>
      </w:r>
      <w:r w:rsidRPr="00CC28CF">
        <w:rPr>
          <w:rStyle w:val="y2iqfc"/>
          <w:rFonts w:ascii="Times New Roman" w:hAnsi="Times New Roman" w:cs="Times New Roman"/>
          <w:color w:val="202124"/>
          <w:sz w:val="28"/>
          <w:szCs w:val="28"/>
          <w:lang w:val="kk-KZ"/>
        </w:rPr>
        <w:t xml:space="preserve"> әдісімен өлшеу</w:t>
      </w:r>
      <w:r w:rsidR="00216F63">
        <w:rPr>
          <w:rStyle w:val="y2iqfc"/>
          <w:rFonts w:ascii="Times New Roman" w:hAnsi="Times New Roman" w:cs="Times New Roman"/>
          <w:color w:val="202124"/>
          <w:sz w:val="28"/>
          <w:szCs w:val="28"/>
          <w:lang w:val="kk-KZ"/>
        </w:rPr>
        <w:t xml:space="preserve"> нәтижелері әрбір нүкте үшін ВЭС</w:t>
      </w:r>
      <w:r w:rsidRPr="00CC28CF">
        <w:rPr>
          <w:rStyle w:val="y2iqfc"/>
          <w:rFonts w:ascii="Times New Roman" w:hAnsi="Times New Roman" w:cs="Times New Roman"/>
          <w:color w:val="202124"/>
          <w:sz w:val="28"/>
          <w:szCs w:val="28"/>
          <w:lang w:val="kk-KZ"/>
        </w:rPr>
        <w:t xml:space="preserve"> қисықтары түрінде бейнеленген, барлық ауданға арналған қисықтардың түрлерінің карталары, әр профиль үшін айқын қарсылық бөлімдері, АВ және геоэлектрлік қималардың белгілі бір бөліктерінің изомды жоспарлары.</w:t>
      </w:r>
    </w:p>
    <w:p w:rsidR="00E22CB2" w:rsidRPr="00CC28CF" w:rsidRDefault="00C10AFA" w:rsidP="00CC28CF">
      <w:pPr>
        <w:pStyle w:val="HTML"/>
        <w:shd w:val="clear" w:color="auto" w:fill="F8F9FA"/>
        <w:ind w:firstLine="919"/>
        <w:jc w:val="both"/>
        <w:rPr>
          <w:rFonts w:ascii="Times New Roman" w:hAnsi="Times New Roman" w:cs="Times New Roman"/>
          <w:color w:val="202124"/>
          <w:sz w:val="28"/>
          <w:szCs w:val="28"/>
          <w:lang w:val="kk-KZ"/>
        </w:rPr>
      </w:pPr>
      <w:r w:rsidRPr="00CC28CF">
        <w:rPr>
          <w:rFonts w:ascii="Times New Roman" w:hAnsi="Times New Roman" w:cs="Times New Roman"/>
          <w:noProof/>
          <w:color w:val="202124"/>
          <w:sz w:val="28"/>
          <w:szCs w:val="28"/>
        </w:rPr>
        <w:drawing>
          <wp:anchor distT="0" distB="0" distL="114300" distR="114300" simplePos="0" relativeHeight="251663360" behindDoc="0" locked="0" layoutInCell="1" allowOverlap="1">
            <wp:simplePos x="0" y="0"/>
            <wp:positionH relativeFrom="column">
              <wp:posOffset>-861060</wp:posOffset>
            </wp:positionH>
            <wp:positionV relativeFrom="paragraph">
              <wp:posOffset>13335</wp:posOffset>
            </wp:positionV>
            <wp:extent cx="2628900" cy="1419225"/>
            <wp:effectExtent l="19050" t="0" r="0" b="0"/>
            <wp:wrapSquare wrapText="bothSides"/>
            <wp:docPr id="9"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Id13">
                      <a:lum bright="-18000" contrast="36000"/>
                    </a:blip>
                    <a:srcRect/>
                    <a:stretch>
                      <a:fillRect/>
                    </a:stretch>
                  </pic:blipFill>
                  <pic:spPr bwMode="auto">
                    <a:xfrm>
                      <a:off x="0" y="0"/>
                      <a:ext cx="2628900" cy="1419225"/>
                    </a:xfrm>
                    <a:prstGeom prst="rect">
                      <a:avLst/>
                    </a:prstGeom>
                    <a:noFill/>
                    <a:ln w="9525">
                      <a:noFill/>
                      <a:miter lim="800000"/>
                      <a:headEnd/>
                      <a:tailEnd/>
                    </a:ln>
                  </pic:spPr>
                </pic:pic>
              </a:graphicData>
            </a:graphic>
          </wp:anchor>
        </w:drawing>
      </w:r>
    </w:p>
    <w:p w:rsidR="00C10AFA" w:rsidRPr="00CC28CF" w:rsidRDefault="00C10AFA" w:rsidP="00CC28CF">
      <w:pPr>
        <w:pStyle w:val="HTML"/>
        <w:shd w:val="clear" w:color="auto" w:fill="F8F9FA"/>
        <w:ind w:firstLine="919"/>
        <w:jc w:val="both"/>
        <w:rPr>
          <w:rFonts w:ascii="Times New Roman" w:hAnsi="Times New Roman" w:cs="Times New Roman"/>
          <w:color w:val="202124"/>
          <w:sz w:val="28"/>
          <w:szCs w:val="28"/>
          <w:lang w:val="kk-KZ"/>
        </w:rPr>
      </w:pPr>
      <w:r w:rsidRPr="00CC28CF">
        <w:rPr>
          <w:rStyle w:val="y2iqfc"/>
          <w:rFonts w:ascii="Times New Roman" w:hAnsi="Times New Roman" w:cs="Times New Roman"/>
          <w:color w:val="202124"/>
          <w:sz w:val="28"/>
          <w:szCs w:val="28"/>
          <w:lang w:val="kk-KZ"/>
        </w:rPr>
        <w:t>3.19 -сурет - Екі қабатты VES қисықтары: a - ρ1&gt; ρ1; b - ρ1 &lt;ρ1</w:t>
      </w:r>
    </w:p>
    <w:p w:rsidR="00C10AFA" w:rsidRPr="00CC28CF" w:rsidRDefault="00C10AFA" w:rsidP="00CC28CF">
      <w:pPr>
        <w:pStyle w:val="HTML"/>
        <w:shd w:val="clear" w:color="auto" w:fill="F8F9FA"/>
        <w:ind w:firstLine="919"/>
        <w:jc w:val="both"/>
        <w:rPr>
          <w:rFonts w:ascii="Times New Roman" w:hAnsi="Times New Roman" w:cs="Times New Roman"/>
          <w:color w:val="202124"/>
          <w:sz w:val="28"/>
          <w:szCs w:val="28"/>
          <w:lang w:val="kk-KZ"/>
        </w:rPr>
      </w:pPr>
    </w:p>
    <w:p w:rsidR="00C10AFA" w:rsidRPr="00CC28CF" w:rsidRDefault="00C10AFA" w:rsidP="00CC28CF">
      <w:pPr>
        <w:pStyle w:val="HTML"/>
        <w:shd w:val="clear" w:color="auto" w:fill="F8F9FA"/>
        <w:ind w:firstLine="919"/>
        <w:jc w:val="both"/>
        <w:rPr>
          <w:rFonts w:ascii="Times New Roman" w:hAnsi="Times New Roman" w:cs="Times New Roman"/>
          <w:color w:val="202124"/>
          <w:sz w:val="28"/>
          <w:szCs w:val="28"/>
          <w:lang w:val="kk-KZ"/>
        </w:rPr>
      </w:pPr>
      <w:r w:rsidRPr="00CC28CF">
        <w:rPr>
          <w:rStyle w:val="y2iqfc"/>
          <w:rFonts w:ascii="Times New Roman" w:hAnsi="Times New Roman" w:cs="Times New Roman"/>
          <w:color w:val="202124"/>
          <w:sz w:val="28"/>
          <w:szCs w:val="28"/>
          <w:lang w:val="kk-KZ"/>
        </w:rPr>
        <w:t>ВЭС сызықтары AB / 2 тігінен және ρk көлденеңінен қойылатын логарифмдік бос орынға салынған (3.19 -сурет). ВЭС қисық сызықтары бойынша, аймақтың геологиялық құрылымы туралы жалпы мәліметтерді қолдана отырып, жоғары және төмен горизонттардан электрлік қасиеттері бойынша күрт ерекшеленетін бірнеше көкжиектер ажыратылады. Мұндай көкжиектер анықтамалық көкжиектер деп аталады. Олар саз (төзімділігі төмен), ангидрит, гипс, әктас, кристалды жертөле жыныстары (жоғары қарсылық) болуы мүмкін. Зерттелетін аймақ туралы жалпы түсінік алу үшін бірқатар көмекші карталар жасалады. Қисық типті карта сізге бір типті қисықтарды бөлуге болатын аймақтарды анықтауға мүмкіндік береді, сондықтан геоэлектрлік қимасы бір типті.</w:t>
      </w:r>
    </w:p>
    <w:p w:rsidR="00C10AFA" w:rsidRPr="00CC28CF" w:rsidRDefault="00C10AFA" w:rsidP="00CC28CF">
      <w:pPr>
        <w:pStyle w:val="HTML"/>
        <w:ind w:firstLine="919"/>
        <w:jc w:val="both"/>
        <w:rPr>
          <w:rFonts w:ascii="Times New Roman" w:hAnsi="Times New Roman" w:cs="Times New Roman"/>
          <w:color w:val="202124"/>
          <w:sz w:val="28"/>
          <w:szCs w:val="28"/>
          <w:lang w:val="kk-KZ"/>
        </w:rPr>
      </w:pPr>
      <w:r w:rsidRPr="00CC28CF">
        <w:rPr>
          <w:rStyle w:val="y2iqfc"/>
          <w:rFonts w:ascii="Times New Roman" w:hAnsi="Times New Roman" w:cs="Times New Roman"/>
          <w:color w:val="202124"/>
          <w:sz w:val="28"/>
          <w:szCs w:val="28"/>
          <w:lang w:val="kk-KZ"/>
        </w:rPr>
        <w:t>Геологиялық қиманың жалпы сипаттамасы үшін айқын қарсылық бөлімдері қолданылады. ВЭС -тың әр нүктесінде қиманы тұрғызу кезінде AB / 2 логарифмдік шкала бойынша тігінен қойылады (3.20 -сурет). АБ әр бөлу кезінде ρc мәндеріне қол қойылады (Ом • м) және контурлық жоспар құрылады. Бөлім бойында сапалы түсіндіру жүргізіледі. 3.20 -суретте ВЭС 12 учаскесінің учаскесінде қиманың жоғарғы бөлігінде өткізгіштік аномалиясы бар екенін атап өтуге болады, ол кедергісі төмен жыныстардың болуына сәйкес келуі мүмкін. ВЭС 16 аймағында жоғары төзімді жыныстардың даму ауданына сәйкес келетін оң аномалия анықталды.</w:t>
      </w:r>
    </w:p>
    <w:p w:rsidR="00C10AFA" w:rsidRPr="00CC28CF" w:rsidRDefault="00C10AFA" w:rsidP="00CC28CF">
      <w:pPr>
        <w:pStyle w:val="HTML"/>
        <w:ind w:firstLine="919"/>
        <w:jc w:val="both"/>
        <w:rPr>
          <w:rFonts w:ascii="Times New Roman" w:hAnsi="Times New Roman" w:cs="Times New Roman"/>
          <w:color w:val="202124"/>
          <w:sz w:val="28"/>
          <w:szCs w:val="28"/>
          <w:lang w:val="kk-KZ"/>
        </w:rPr>
      </w:pPr>
      <w:r w:rsidRPr="00CC28CF">
        <w:rPr>
          <w:rStyle w:val="y2iqfc"/>
          <w:rFonts w:ascii="Times New Roman" w:hAnsi="Times New Roman" w:cs="Times New Roman"/>
          <w:color w:val="202124"/>
          <w:sz w:val="28"/>
          <w:szCs w:val="28"/>
          <w:lang w:val="kk-KZ"/>
        </w:rPr>
        <w:t xml:space="preserve"> ρк жоспарлары іздеу объектісінің геологиялық құрылымының егжей -тегжейлерін нақты көрсететін аралықтағы жұмыстардың нәтижелеріне негізделген. Изоом жоспарлары бойынша жоғары және төмен қарсылық объектілері ажыратылады. Әр түрлі АВ интервалына арналған бірнеше изомдық жоспарларды құру таңдалған объектілерді тереңдікке дейін бақылауға мүмкіндік береді</w:t>
      </w:r>
    </w:p>
    <w:p w:rsidR="00C10AFA" w:rsidRPr="00CC28CF" w:rsidRDefault="00C10AFA" w:rsidP="00CC28CF">
      <w:pPr>
        <w:pStyle w:val="HTML"/>
        <w:ind w:firstLine="919"/>
        <w:jc w:val="both"/>
        <w:rPr>
          <w:rFonts w:ascii="Times New Roman" w:hAnsi="Times New Roman" w:cs="Times New Roman"/>
          <w:color w:val="202124"/>
          <w:sz w:val="28"/>
          <w:szCs w:val="28"/>
          <w:lang w:val="kk-KZ"/>
        </w:rPr>
      </w:pPr>
      <w:r w:rsidRPr="00CC28CF">
        <w:rPr>
          <w:rFonts w:ascii="Times New Roman" w:hAnsi="Times New Roman" w:cs="Times New Roman"/>
          <w:noProof/>
          <w:sz w:val="28"/>
          <w:szCs w:val="28"/>
        </w:rPr>
        <w:drawing>
          <wp:inline distT="0" distB="0" distL="0" distR="0">
            <wp:extent cx="3838575" cy="1905000"/>
            <wp:effectExtent l="19050" t="0" r="9525" b="0"/>
            <wp:docPr id="10" name="Рисунок 5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76"/>
                    <pic:cNvPicPr>
                      <a:picLocks noChangeAspect="1" noChangeArrowheads="1"/>
                    </pic:cNvPicPr>
                  </pic:nvPicPr>
                  <pic:blipFill>
                    <a:blip r:embed="rId14"/>
                    <a:srcRect b="11830"/>
                    <a:stretch>
                      <a:fillRect/>
                    </a:stretch>
                  </pic:blipFill>
                  <pic:spPr bwMode="auto">
                    <a:xfrm>
                      <a:off x="0" y="0"/>
                      <a:ext cx="3838575" cy="1905000"/>
                    </a:xfrm>
                    <a:prstGeom prst="rect">
                      <a:avLst/>
                    </a:prstGeom>
                    <a:noFill/>
                    <a:ln w="9525">
                      <a:noFill/>
                      <a:miter lim="800000"/>
                      <a:headEnd/>
                      <a:tailEnd/>
                    </a:ln>
                  </pic:spPr>
                </pic:pic>
              </a:graphicData>
            </a:graphic>
          </wp:inline>
        </w:drawing>
      </w:r>
    </w:p>
    <w:p w:rsidR="00C10AFA" w:rsidRPr="00CC28CF" w:rsidRDefault="00C10AFA" w:rsidP="00CC28CF">
      <w:pPr>
        <w:pStyle w:val="HTML"/>
        <w:shd w:val="clear" w:color="auto" w:fill="F8F9FA"/>
        <w:ind w:firstLine="919"/>
        <w:jc w:val="both"/>
        <w:rPr>
          <w:rFonts w:ascii="Times New Roman" w:hAnsi="Times New Roman" w:cs="Times New Roman"/>
          <w:color w:val="202124"/>
          <w:sz w:val="28"/>
          <w:szCs w:val="28"/>
          <w:lang w:val="kk-KZ"/>
        </w:rPr>
      </w:pPr>
      <w:r w:rsidRPr="00CC28CF">
        <w:rPr>
          <w:rStyle w:val="y2iqfc"/>
          <w:rFonts w:ascii="Times New Roman" w:hAnsi="Times New Roman" w:cs="Times New Roman"/>
          <w:color w:val="202124"/>
          <w:sz w:val="28"/>
          <w:szCs w:val="28"/>
          <w:lang w:val="kk-KZ"/>
        </w:rPr>
        <w:t>3.20 -сурет - Айқын қарсылықтар қимасы (Ом • м)</w:t>
      </w:r>
    </w:p>
    <w:p w:rsidR="00C10AFA" w:rsidRPr="00CC28CF" w:rsidRDefault="00C10AFA" w:rsidP="00CC28CF">
      <w:pPr>
        <w:pStyle w:val="HTML"/>
        <w:ind w:firstLine="919"/>
        <w:jc w:val="both"/>
        <w:rPr>
          <w:rFonts w:ascii="Times New Roman" w:hAnsi="Times New Roman" w:cs="Times New Roman"/>
          <w:color w:val="202124"/>
          <w:sz w:val="28"/>
          <w:szCs w:val="28"/>
          <w:lang w:val="kk-KZ"/>
        </w:rPr>
      </w:pPr>
      <w:r w:rsidRPr="00CC28CF">
        <w:rPr>
          <w:rStyle w:val="y2iqfc"/>
          <w:rFonts w:ascii="Times New Roman" w:hAnsi="Times New Roman" w:cs="Times New Roman"/>
          <w:color w:val="202124"/>
          <w:sz w:val="28"/>
          <w:szCs w:val="28"/>
          <w:lang w:val="kk-KZ"/>
        </w:rPr>
        <w:t xml:space="preserve">Ең толық геологиялық қорытындыларды ВЭС қисықтарын сандық түсіндіру арқылы беруге болады, нәтижесінде қимадағы горизонттардың саны, әр горизонттың кедергісі мен қалыңдығы анықталады. -1&gt; ρ2 жағдайда екі қабатты көлденең қабатты кесінді үшін ВЭС қисығы 3.19, а-суретте көрсетілген пішінге ие болады. Егер қимада төменгі қабаттың кедергісі </w:t>
      </w:r>
      <w:r w:rsidR="00216F63">
        <w:rPr>
          <w:rStyle w:val="y2iqfc"/>
          <w:rFonts w:ascii="Times New Roman" w:hAnsi="Times New Roman" w:cs="Times New Roman"/>
          <w:color w:val="202124"/>
          <w:sz w:val="28"/>
          <w:szCs w:val="28"/>
          <w:lang w:val="kk-KZ"/>
        </w:rPr>
        <w:t>ρ1 &lt;ρ2 үлкен болса, онда ВЭС</w:t>
      </w:r>
      <w:r w:rsidRPr="00CC28CF">
        <w:rPr>
          <w:rStyle w:val="y2iqfc"/>
          <w:rFonts w:ascii="Times New Roman" w:hAnsi="Times New Roman" w:cs="Times New Roman"/>
          <w:color w:val="202124"/>
          <w:sz w:val="28"/>
          <w:szCs w:val="28"/>
          <w:lang w:val="kk-KZ"/>
        </w:rPr>
        <w:t xml:space="preserve"> қисығы 3.19, б суретте көрсетілген пішінге ие </w:t>
      </w:r>
      <w:r w:rsidRPr="00CC28CF">
        <w:rPr>
          <w:rStyle w:val="y2iqfc"/>
          <w:rFonts w:ascii="Times New Roman" w:hAnsi="Times New Roman" w:cs="Times New Roman"/>
          <w:color w:val="202124"/>
          <w:sz w:val="28"/>
          <w:szCs w:val="28"/>
          <w:lang w:val="kk-KZ"/>
        </w:rPr>
        <w:lastRenderedPageBreak/>
        <w:t>болады. Үш қаба</w:t>
      </w:r>
      <w:r w:rsidR="00677FB3" w:rsidRPr="00CC28CF">
        <w:rPr>
          <w:rStyle w:val="y2iqfc"/>
          <w:rFonts w:ascii="Times New Roman" w:hAnsi="Times New Roman" w:cs="Times New Roman"/>
          <w:color w:val="202124"/>
          <w:sz w:val="28"/>
          <w:szCs w:val="28"/>
          <w:lang w:val="kk-KZ"/>
        </w:rPr>
        <w:t>тты көлденең қабатты қимамен ВЭС</w:t>
      </w:r>
      <w:r w:rsidRPr="00CC28CF">
        <w:rPr>
          <w:rStyle w:val="y2iqfc"/>
          <w:rFonts w:ascii="Times New Roman" w:hAnsi="Times New Roman" w:cs="Times New Roman"/>
          <w:color w:val="202124"/>
          <w:sz w:val="28"/>
          <w:szCs w:val="28"/>
          <w:lang w:val="kk-KZ"/>
        </w:rPr>
        <w:t xml:space="preserve"> қисықтары төрт түрге бөлінеді: A, K, Q, H (3.21-сурет).</w:t>
      </w:r>
    </w:p>
    <w:p w:rsidR="00C10AFA" w:rsidRPr="00CC28CF" w:rsidRDefault="00BB35EA" w:rsidP="00CC28CF">
      <w:pPr>
        <w:pStyle w:val="HTML"/>
        <w:ind w:firstLine="919"/>
        <w:jc w:val="both"/>
        <w:rPr>
          <w:rFonts w:ascii="Times New Roman" w:hAnsi="Times New Roman" w:cs="Times New Roman"/>
          <w:color w:val="202124"/>
          <w:sz w:val="28"/>
          <w:szCs w:val="28"/>
          <w:lang w:val="kk-KZ"/>
        </w:rPr>
      </w:pPr>
      <w:r w:rsidRPr="00CC28CF">
        <w:rPr>
          <w:rFonts w:ascii="Times New Roman" w:hAnsi="Times New Roman" w:cs="Times New Roman"/>
          <w:color w:val="202124"/>
          <w:sz w:val="28"/>
          <w:szCs w:val="28"/>
          <w:lang w:val="kk-KZ"/>
        </w:rPr>
        <w:t xml:space="preserve"> </w:t>
      </w:r>
      <w:r w:rsidR="00C10AFA" w:rsidRPr="00CC28CF">
        <w:rPr>
          <w:rFonts w:ascii="Times New Roman" w:hAnsi="Times New Roman" w:cs="Times New Roman"/>
          <w:noProof/>
          <w:color w:val="202124"/>
          <w:sz w:val="28"/>
          <w:szCs w:val="28"/>
        </w:rPr>
        <w:drawing>
          <wp:anchor distT="0" distB="0" distL="114300" distR="114300" simplePos="0" relativeHeight="251664384" behindDoc="0" locked="0" layoutInCell="1" allowOverlap="1">
            <wp:simplePos x="0" y="0"/>
            <wp:positionH relativeFrom="column">
              <wp:posOffset>-327660</wp:posOffset>
            </wp:positionH>
            <wp:positionV relativeFrom="paragraph">
              <wp:posOffset>127635</wp:posOffset>
            </wp:positionV>
            <wp:extent cx="2743200" cy="1219200"/>
            <wp:effectExtent l="19050" t="0" r="0" b="0"/>
            <wp:wrapSquare wrapText="bothSides"/>
            <wp:docPr id="11"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pic:cNvPicPr>
                      <a:picLocks noChangeAspect="1" noChangeArrowheads="1"/>
                    </pic:cNvPicPr>
                  </pic:nvPicPr>
                  <pic:blipFill>
                    <a:blip r:embed="rId15">
                      <a:lum bright="-24000" contrast="42000"/>
                    </a:blip>
                    <a:srcRect/>
                    <a:stretch>
                      <a:fillRect/>
                    </a:stretch>
                  </pic:blipFill>
                  <pic:spPr bwMode="auto">
                    <a:xfrm>
                      <a:off x="0" y="0"/>
                      <a:ext cx="2743200" cy="1219200"/>
                    </a:xfrm>
                    <a:prstGeom prst="rect">
                      <a:avLst/>
                    </a:prstGeom>
                    <a:noFill/>
                    <a:ln w="9525">
                      <a:noFill/>
                      <a:miter lim="800000"/>
                      <a:headEnd/>
                      <a:tailEnd/>
                    </a:ln>
                  </pic:spPr>
                </pic:pic>
              </a:graphicData>
            </a:graphic>
          </wp:anchor>
        </w:drawing>
      </w:r>
    </w:p>
    <w:p w:rsidR="00C10AFA" w:rsidRPr="00CC28CF" w:rsidRDefault="00C10AFA" w:rsidP="00CC28CF">
      <w:pPr>
        <w:pStyle w:val="HTML"/>
        <w:ind w:firstLine="919"/>
        <w:jc w:val="both"/>
        <w:rPr>
          <w:rFonts w:ascii="Times New Roman" w:hAnsi="Times New Roman" w:cs="Times New Roman"/>
          <w:color w:val="202124"/>
          <w:sz w:val="28"/>
          <w:szCs w:val="28"/>
          <w:lang w:val="kk-KZ"/>
        </w:rPr>
      </w:pPr>
    </w:p>
    <w:p w:rsidR="00BB35EA" w:rsidRPr="00CC28CF" w:rsidRDefault="00BB35EA" w:rsidP="00CC28CF">
      <w:pPr>
        <w:pStyle w:val="HTML"/>
        <w:ind w:firstLine="919"/>
        <w:jc w:val="both"/>
        <w:rPr>
          <w:rStyle w:val="y2iqfc"/>
          <w:rFonts w:ascii="Times New Roman" w:hAnsi="Times New Roman" w:cs="Times New Roman"/>
          <w:color w:val="202124"/>
          <w:sz w:val="28"/>
          <w:szCs w:val="28"/>
          <w:lang w:val="kk-KZ"/>
        </w:rPr>
      </w:pPr>
      <w:r w:rsidRPr="00CC28CF">
        <w:rPr>
          <w:rStyle w:val="y2iqfc"/>
          <w:rFonts w:ascii="Times New Roman" w:hAnsi="Times New Roman" w:cs="Times New Roman"/>
          <w:color w:val="202124"/>
          <w:sz w:val="28"/>
          <w:szCs w:val="28"/>
          <w:lang w:val="kk-KZ"/>
        </w:rPr>
        <w:t>3.21-сурет-Үш қабатты ВЭС қисықтарының түрлері</w:t>
      </w:r>
    </w:p>
    <w:p w:rsidR="00BB35EA" w:rsidRPr="00CC28CF" w:rsidRDefault="00BB35EA" w:rsidP="00CC28CF">
      <w:pPr>
        <w:pStyle w:val="HTML"/>
        <w:ind w:firstLine="919"/>
        <w:jc w:val="both"/>
        <w:rPr>
          <w:rFonts w:ascii="Times New Roman" w:hAnsi="Times New Roman" w:cs="Times New Roman"/>
          <w:color w:val="202124"/>
          <w:sz w:val="28"/>
          <w:szCs w:val="28"/>
          <w:lang w:val="kk-KZ"/>
        </w:rPr>
      </w:pPr>
      <w:r w:rsidRPr="00CC28CF">
        <w:rPr>
          <w:rStyle w:val="y2iqfc"/>
          <w:rFonts w:ascii="Times New Roman" w:hAnsi="Times New Roman" w:cs="Times New Roman"/>
          <w:color w:val="202124"/>
          <w:sz w:val="28"/>
          <w:szCs w:val="28"/>
          <w:lang w:val="kk-KZ"/>
        </w:rPr>
        <w:t>Көп қабатты қисықтар бірнеше үш қабатты қисықтардан тұрады деп есе</w:t>
      </w:r>
      <w:r w:rsidR="00677FB3" w:rsidRPr="00CC28CF">
        <w:rPr>
          <w:rStyle w:val="y2iqfc"/>
          <w:rFonts w:ascii="Times New Roman" w:hAnsi="Times New Roman" w:cs="Times New Roman"/>
          <w:color w:val="202124"/>
          <w:sz w:val="28"/>
          <w:szCs w:val="28"/>
          <w:lang w:val="kk-KZ"/>
        </w:rPr>
        <w:t>птеледі. Түсіндіру байқалған ВЭС</w:t>
      </w:r>
      <w:r w:rsidRPr="00CC28CF">
        <w:rPr>
          <w:rStyle w:val="y2iqfc"/>
          <w:rFonts w:ascii="Times New Roman" w:hAnsi="Times New Roman" w:cs="Times New Roman"/>
          <w:color w:val="202124"/>
          <w:sz w:val="28"/>
          <w:szCs w:val="28"/>
          <w:lang w:val="kk-KZ"/>
        </w:rPr>
        <w:t xml:space="preserve"> қисықтарын теориялық (палитралық) қисықтармен салыстыру арқылы жүзеге асады.</w:t>
      </w:r>
    </w:p>
    <w:p w:rsidR="00BB35EA" w:rsidRPr="00CC28CF" w:rsidRDefault="00BB35EA" w:rsidP="00CC28CF">
      <w:pPr>
        <w:pStyle w:val="HTML"/>
        <w:ind w:firstLine="919"/>
        <w:jc w:val="both"/>
        <w:rPr>
          <w:rFonts w:ascii="Times New Roman" w:hAnsi="Times New Roman" w:cs="Times New Roman"/>
          <w:color w:val="202124"/>
          <w:sz w:val="28"/>
          <w:szCs w:val="28"/>
          <w:lang w:val="kk-KZ"/>
        </w:rPr>
      </w:pPr>
      <w:r w:rsidRPr="00CC28CF">
        <w:rPr>
          <w:rStyle w:val="y2iqfc"/>
          <w:rFonts w:ascii="Times New Roman" w:hAnsi="Times New Roman" w:cs="Times New Roman"/>
          <w:color w:val="202124"/>
          <w:sz w:val="28"/>
          <w:szCs w:val="28"/>
          <w:lang w:val="kk-KZ"/>
        </w:rPr>
        <w:t>Шөгінді шөгінділердің қабаттасуына және көлденең емес пайда болуына, тау жыныстарының сынуына және т.б. әсерінен анизотропты орта болған жағдайда, әр түрлі азимуттарда бір нүктеде тік электрлік дыбысты жүргізген жөн. Мұндай дыбыс беру дөңгелек дыбыс (CVES) деп аталады және әдетте қатарынан төрт азимутта орындалады, яғни. 45 ° арқылы. Көбінесе дөңгелек дыбыс инженерлік-геологиялық және гидрогеологиялық есептерді шешу үшін қолданылады.</w:t>
      </w:r>
    </w:p>
    <w:p w:rsidR="00BB35EA" w:rsidRPr="00CC28CF" w:rsidRDefault="00BB35EA" w:rsidP="00CC28CF">
      <w:pPr>
        <w:pStyle w:val="HTML"/>
        <w:ind w:firstLine="919"/>
        <w:jc w:val="both"/>
        <w:rPr>
          <w:rFonts w:ascii="Times New Roman" w:hAnsi="Times New Roman" w:cs="Times New Roman"/>
          <w:color w:val="202124"/>
          <w:sz w:val="28"/>
          <w:szCs w:val="28"/>
          <w:lang w:val="kk-KZ"/>
        </w:rPr>
      </w:pPr>
      <w:r w:rsidRPr="00CC28CF">
        <w:rPr>
          <w:rStyle w:val="y2iqfc"/>
          <w:rFonts w:ascii="Times New Roman" w:hAnsi="Times New Roman" w:cs="Times New Roman"/>
          <w:color w:val="202124"/>
          <w:sz w:val="28"/>
          <w:szCs w:val="28"/>
          <w:lang w:val="kk-KZ"/>
        </w:rPr>
        <w:t>Электрлік дыбысты AMNB симметриялы қондырғысымен ғана емес, сонымен қатар басқалармен, атап айтқанда үш электродты не</w:t>
      </w:r>
      <w:r w:rsidR="00677FB3" w:rsidRPr="00CC28CF">
        <w:rPr>
          <w:rStyle w:val="y2iqfc"/>
          <w:rFonts w:ascii="Times New Roman" w:hAnsi="Times New Roman" w:cs="Times New Roman"/>
          <w:color w:val="202124"/>
          <w:sz w:val="28"/>
          <w:szCs w:val="28"/>
          <w:lang w:val="kk-KZ"/>
        </w:rPr>
        <w:t>месе дипольды қондырғылармен (ДҚ</w:t>
      </w:r>
      <w:r w:rsidRPr="00CC28CF">
        <w:rPr>
          <w:rStyle w:val="y2iqfc"/>
          <w:rFonts w:ascii="Times New Roman" w:hAnsi="Times New Roman" w:cs="Times New Roman"/>
          <w:color w:val="202124"/>
          <w:sz w:val="28"/>
          <w:szCs w:val="28"/>
          <w:lang w:val="kk-KZ"/>
        </w:rPr>
        <w:t>) орындауға болады. Өлшеу әдет</w:t>
      </w:r>
      <w:r w:rsidR="00677FB3" w:rsidRPr="00CC28CF">
        <w:rPr>
          <w:rStyle w:val="y2iqfc"/>
          <w:rFonts w:ascii="Times New Roman" w:hAnsi="Times New Roman" w:cs="Times New Roman"/>
          <w:color w:val="202124"/>
          <w:sz w:val="28"/>
          <w:szCs w:val="28"/>
          <w:lang w:val="kk-KZ"/>
        </w:rPr>
        <w:t>те дипольдік осьтік зондтау (ДОЗ</w:t>
      </w:r>
      <w:r w:rsidRPr="00CC28CF">
        <w:rPr>
          <w:rStyle w:val="y2iqfc"/>
          <w:rFonts w:ascii="Times New Roman" w:hAnsi="Times New Roman" w:cs="Times New Roman"/>
          <w:color w:val="202124"/>
          <w:sz w:val="28"/>
          <w:szCs w:val="28"/>
          <w:lang w:val="kk-KZ"/>
        </w:rPr>
        <w:t>), д</w:t>
      </w:r>
      <w:r w:rsidR="00677FB3" w:rsidRPr="00CC28CF">
        <w:rPr>
          <w:rStyle w:val="y2iqfc"/>
          <w:rFonts w:ascii="Times New Roman" w:hAnsi="Times New Roman" w:cs="Times New Roman"/>
          <w:color w:val="202124"/>
          <w:sz w:val="28"/>
          <w:szCs w:val="28"/>
          <w:lang w:val="kk-KZ"/>
        </w:rPr>
        <w:t>ипольдік экваторлық зондтау (ДЭЗ</w:t>
      </w:r>
      <w:r w:rsidRPr="00CC28CF">
        <w:rPr>
          <w:rStyle w:val="y2iqfc"/>
          <w:rFonts w:ascii="Times New Roman" w:hAnsi="Times New Roman" w:cs="Times New Roman"/>
          <w:color w:val="202124"/>
          <w:sz w:val="28"/>
          <w:szCs w:val="28"/>
          <w:lang w:val="kk-KZ"/>
        </w:rPr>
        <w:t>), сирек д</w:t>
      </w:r>
      <w:r w:rsidR="00677FB3" w:rsidRPr="00CC28CF">
        <w:rPr>
          <w:rStyle w:val="y2iqfc"/>
          <w:rFonts w:ascii="Times New Roman" w:hAnsi="Times New Roman" w:cs="Times New Roman"/>
          <w:color w:val="202124"/>
          <w:sz w:val="28"/>
          <w:szCs w:val="28"/>
          <w:lang w:val="kk-KZ"/>
        </w:rPr>
        <w:t>ипольдік азимуттық дыбыстау (ДАЗ</w:t>
      </w:r>
      <w:r w:rsidRPr="00CC28CF">
        <w:rPr>
          <w:rStyle w:val="y2iqfc"/>
          <w:rFonts w:ascii="Times New Roman" w:hAnsi="Times New Roman" w:cs="Times New Roman"/>
          <w:color w:val="202124"/>
          <w:sz w:val="28"/>
          <w:szCs w:val="28"/>
          <w:lang w:val="kk-KZ"/>
        </w:rPr>
        <w:t xml:space="preserve">) көмегімен жүргізіледі. </w:t>
      </w:r>
      <w:r w:rsidR="00677FB3" w:rsidRPr="00CC28CF">
        <w:rPr>
          <w:rStyle w:val="y2iqfc"/>
          <w:rFonts w:ascii="Times New Roman" w:hAnsi="Times New Roman" w:cs="Times New Roman"/>
          <w:color w:val="202124"/>
          <w:sz w:val="28"/>
          <w:szCs w:val="28"/>
          <w:lang w:val="kk-KZ"/>
        </w:rPr>
        <w:t>Дипольдік дыбыс беру ВЭС -ке ұқсас жүргізіледі.  және ДАЗ</w:t>
      </w:r>
      <w:r w:rsidRPr="00CC28CF">
        <w:rPr>
          <w:rStyle w:val="y2iqfc"/>
          <w:rFonts w:ascii="Times New Roman" w:hAnsi="Times New Roman" w:cs="Times New Roman"/>
          <w:color w:val="202124"/>
          <w:sz w:val="28"/>
          <w:szCs w:val="28"/>
          <w:lang w:val="kk-KZ"/>
        </w:rPr>
        <w:t xml:space="preserve"> қисықтары</w:t>
      </w:r>
      <w:r w:rsidR="00677FB3" w:rsidRPr="00CC28CF">
        <w:rPr>
          <w:rStyle w:val="y2iqfc"/>
          <w:rFonts w:ascii="Times New Roman" w:hAnsi="Times New Roman" w:cs="Times New Roman"/>
          <w:color w:val="202124"/>
          <w:sz w:val="28"/>
          <w:szCs w:val="28"/>
          <w:lang w:val="kk-KZ"/>
        </w:rPr>
        <w:t>н түсіндіру үшін симметриялы ВЭС</w:t>
      </w:r>
      <w:r w:rsidRPr="00CC28CF">
        <w:rPr>
          <w:rStyle w:val="y2iqfc"/>
          <w:rFonts w:ascii="Times New Roman" w:hAnsi="Times New Roman" w:cs="Times New Roman"/>
          <w:color w:val="202124"/>
          <w:sz w:val="28"/>
          <w:szCs w:val="28"/>
          <w:lang w:val="kk-KZ"/>
        </w:rPr>
        <w:t xml:space="preserve"> қондырғысының теориялық палитраларыны</w:t>
      </w:r>
      <w:r w:rsidR="00677FB3" w:rsidRPr="00CC28CF">
        <w:rPr>
          <w:rStyle w:val="y2iqfc"/>
          <w:rFonts w:ascii="Times New Roman" w:hAnsi="Times New Roman" w:cs="Times New Roman"/>
          <w:color w:val="202124"/>
          <w:sz w:val="28"/>
          <w:szCs w:val="28"/>
          <w:lang w:val="kk-KZ"/>
        </w:rPr>
        <w:t>ң альбомдары қолданылады, ал ДАЗ</w:t>
      </w:r>
      <w:r w:rsidRPr="00CC28CF">
        <w:rPr>
          <w:rStyle w:val="y2iqfc"/>
          <w:rFonts w:ascii="Times New Roman" w:hAnsi="Times New Roman" w:cs="Times New Roman"/>
          <w:color w:val="202124"/>
          <w:sz w:val="28"/>
          <w:szCs w:val="28"/>
          <w:lang w:val="kk-KZ"/>
        </w:rPr>
        <w:t xml:space="preserve"> қисықтарын түсіндіру үшін теориялық қисықтар арнайы есептеледі.</w:t>
      </w:r>
    </w:p>
    <w:p w:rsidR="00677FB3" w:rsidRPr="00CC28CF" w:rsidRDefault="00677FB3" w:rsidP="00CC28CF">
      <w:pPr>
        <w:pStyle w:val="HTML"/>
        <w:ind w:firstLine="919"/>
        <w:jc w:val="both"/>
        <w:rPr>
          <w:rStyle w:val="y2iqfc"/>
          <w:rFonts w:ascii="Times New Roman" w:hAnsi="Times New Roman" w:cs="Times New Roman"/>
          <w:color w:val="202124"/>
          <w:sz w:val="28"/>
          <w:szCs w:val="28"/>
          <w:lang w:val="kk-KZ"/>
        </w:rPr>
      </w:pPr>
      <w:r w:rsidRPr="00CC28CF">
        <w:rPr>
          <w:rStyle w:val="y2iqfc"/>
          <w:rFonts w:ascii="Times New Roman" w:hAnsi="Times New Roman" w:cs="Times New Roman"/>
          <w:color w:val="202124"/>
          <w:sz w:val="28"/>
          <w:szCs w:val="28"/>
          <w:lang w:val="kk-KZ"/>
        </w:rPr>
        <w:t>ВЭС әдісі шөгінділер астындағы тау жыныстарының рельефін зерттеу үшін геологиялық картаға түсіру мен мұнай, газ, көмір, тұздар мен басқа да пайдалы қазбаларды іздеумен байланысты терең құрылымдық зерттеулерде кеңінен қолданылады. ВЭС әдісі гидрогеологиялық есептерді шешуде табысты қолданылады: борпылдақ шөгінділерді картаға түсіру, олардың суды кесу дәрежесін анықтау; жыныстың тереңдігін белгілей отырып, қиманың жоғарғы бөлігін (100м дейін) зерттеу; тектоникалық элементтерді картаға түсіру және тау жыныстарының сынуы мен тозу дәрежесін бағалау; ежелгі жерленген аңғарларды іздеу және шектеу; карст зоналарын, табиғи және жасанды шыққан қуыстарды анықтау және картаға түсіру; көшкінді зерттеу; қатқан тастарды зерттеу.</w:t>
      </w:r>
    </w:p>
    <w:p w:rsidR="00660BE7" w:rsidRPr="00CC28CF" w:rsidRDefault="00660BE7" w:rsidP="00CC28CF">
      <w:pPr>
        <w:pStyle w:val="HTML"/>
        <w:shd w:val="clear" w:color="auto" w:fill="F8F9FA"/>
        <w:ind w:firstLine="919"/>
        <w:jc w:val="both"/>
        <w:rPr>
          <w:rFonts w:ascii="Times New Roman" w:hAnsi="Times New Roman" w:cs="Times New Roman"/>
          <w:color w:val="202124"/>
          <w:sz w:val="28"/>
          <w:szCs w:val="28"/>
          <w:lang w:val="kk-KZ"/>
        </w:rPr>
      </w:pPr>
      <w:r w:rsidRPr="00CC28CF">
        <w:rPr>
          <w:rStyle w:val="y2iqfc"/>
          <w:rFonts w:ascii="Times New Roman" w:hAnsi="Times New Roman" w:cs="Times New Roman"/>
          <w:color w:val="202124"/>
          <w:sz w:val="28"/>
          <w:szCs w:val="28"/>
          <w:lang w:val="kk-KZ"/>
        </w:rPr>
        <w:t>3.22 -суретте ұсақтау аймағы арқылы өтетін схемалық кесінді көрсетілген, оның жоғарғы бөлігі инфильтрациялық процестердің әсерінен айтарлықтай опализацияланған.</w:t>
      </w:r>
    </w:p>
    <w:p w:rsidR="00660BE7" w:rsidRPr="00CC28CF" w:rsidRDefault="00660BE7" w:rsidP="00CC28CF">
      <w:pPr>
        <w:pStyle w:val="HTML"/>
        <w:spacing w:line="540" w:lineRule="atLeast"/>
        <w:jc w:val="both"/>
        <w:rPr>
          <w:rFonts w:ascii="Times New Roman" w:hAnsi="Times New Roman" w:cs="Times New Roman"/>
          <w:color w:val="202124"/>
          <w:sz w:val="28"/>
          <w:szCs w:val="28"/>
          <w:lang w:val="kk-KZ"/>
        </w:rPr>
      </w:pPr>
      <w:r w:rsidRPr="00CC28CF">
        <w:rPr>
          <w:rFonts w:ascii="Times New Roman" w:hAnsi="Times New Roman" w:cs="Times New Roman"/>
          <w:b/>
          <w:noProof/>
          <w:sz w:val="28"/>
          <w:szCs w:val="28"/>
        </w:rPr>
        <w:lastRenderedPageBreak/>
        <w:drawing>
          <wp:inline distT="0" distB="0" distL="0" distR="0">
            <wp:extent cx="3028950" cy="3629025"/>
            <wp:effectExtent l="19050" t="0" r="0" b="0"/>
            <wp:docPr id="12" name="Рисунок 1099" descr="D:\Компец\Documents\для Борцова\готовые\зоны дробления.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99" descr="D:\Компец\Documents\для Борцова\готовые\зоны дробления.bmp"/>
                    <pic:cNvPicPr>
                      <a:picLocks noChangeAspect="1" noChangeArrowheads="1"/>
                    </pic:cNvPicPr>
                  </pic:nvPicPr>
                  <pic:blipFill>
                    <a:blip r:embed="rId16"/>
                    <a:srcRect/>
                    <a:stretch>
                      <a:fillRect/>
                    </a:stretch>
                  </pic:blipFill>
                  <pic:spPr bwMode="auto">
                    <a:xfrm>
                      <a:off x="0" y="0"/>
                      <a:ext cx="3028950" cy="3629025"/>
                    </a:xfrm>
                    <a:prstGeom prst="rect">
                      <a:avLst/>
                    </a:prstGeom>
                    <a:noFill/>
                    <a:ln w="9525">
                      <a:noFill/>
                      <a:miter lim="800000"/>
                      <a:headEnd/>
                      <a:tailEnd/>
                    </a:ln>
                  </pic:spPr>
                </pic:pic>
              </a:graphicData>
            </a:graphic>
          </wp:inline>
        </w:drawing>
      </w:r>
    </w:p>
    <w:p w:rsidR="00660BE7" w:rsidRPr="00CC28CF" w:rsidRDefault="00660BE7" w:rsidP="00216F63">
      <w:pPr>
        <w:pStyle w:val="HTML"/>
        <w:shd w:val="clear" w:color="auto" w:fill="F8F9FA"/>
        <w:ind w:firstLine="919"/>
        <w:jc w:val="both"/>
        <w:rPr>
          <w:rStyle w:val="y2iqfc"/>
          <w:rFonts w:ascii="Times New Roman" w:hAnsi="Times New Roman" w:cs="Times New Roman"/>
          <w:color w:val="202124"/>
          <w:sz w:val="28"/>
          <w:szCs w:val="28"/>
          <w:lang w:val="kk-KZ"/>
        </w:rPr>
      </w:pPr>
      <w:r w:rsidRPr="00CC28CF">
        <w:rPr>
          <w:rStyle w:val="y2iqfc"/>
          <w:rFonts w:ascii="Times New Roman" w:hAnsi="Times New Roman" w:cs="Times New Roman"/>
          <w:color w:val="202124"/>
          <w:sz w:val="28"/>
          <w:szCs w:val="28"/>
          <w:lang w:val="kk-KZ"/>
        </w:rPr>
        <w:t>3.22 -сурет - Тік электрлік зондтау әдісімен ұсақтау аймағын анықтау (В.Д.Борцов бойынша, А.А. қарқынды ұсақтау аймағы бойынша, 6 - ВЭС қисығы және оның саны бастапқы және соңғы ρк мәндерімен.</w:t>
      </w:r>
    </w:p>
    <w:p w:rsidR="00660BE7" w:rsidRPr="00CC28CF" w:rsidRDefault="00660BE7" w:rsidP="00216F63">
      <w:pPr>
        <w:pStyle w:val="HTML"/>
        <w:shd w:val="clear" w:color="auto" w:fill="F8F9FA"/>
        <w:ind w:firstLine="919"/>
        <w:jc w:val="both"/>
        <w:rPr>
          <w:rStyle w:val="y2iqfc"/>
          <w:rFonts w:ascii="Times New Roman" w:hAnsi="Times New Roman" w:cs="Times New Roman"/>
          <w:color w:val="202124"/>
          <w:sz w:val="28"/>
          <w:szCs w:val="28"/>
          <w:lang w:val="kk-KZ"/>
        </w:rPr>
      </w:pPr>
      <w:r w:rsidRPr="00CC28CF">
        <w:rPr>
          <w:rStyle w:val="y2iqfc"/>
          <w:rFonts w:ascii="Times New Roman" w:hAnsi="Times New Roman" w:cs="Times New Roman"/>
          <w:color w:val="202124"/>
          <w:sz w:val="28"/>
          <w:szCs w:val="28"/>
          <w:lang w:val="kk-KZ"/>
        </w:rPr>
        <w:t>Нәтижесінде, ұсақтау аймағының жоғарғы бөлігінің электр өткізгіштігі қоршап тұрған тау жыныстарынан сәл аз, минерализация әсер етпейтін төменгі бөлігі электр өткізгіштігінің жоғарылауына ие, ол ВЭС қисықтарында айқын көрінеді (пр. 58). , ВЭЗ140; пр. 56 ВЭС155, 156). Электрлік профильдеу өндірісінде 100 м қоректендіру электродтарының аралығы бар, ұсақтау аймағы ρc қисықтарында өте әлсіз белгіленеді, ал 150-200 м аралықта ρc төмендетілген мәндермен айқын белгіленеді.</w:t>
      </w:r>
    </w:p>
    <w:p w:rsidR="00660BE7" w:rsidRPr="00CC28CF" w:rsidRDefault="00660BE7" w:rsidP="00216F63">
      <w:pPr>
        <w:pStyle w:val="HTML"/>
        <w:shd w:val="clear" w:color="auto" w:fill="F8F9FA"/>
        <w:ind w:firstLine="919"/>
        <w:jc w:val="both"/>
        <w:rPr>
          <w:rFonts w:ascii="Times New Roman" w:hAnsi="Times New Roman" w:cs="Times New Roman"/>
          <w:color w:val="202124"/>
          <w:sz w:val="28"/>
          <w:szCs w:val="28"/>
        </w:rPr>
      </w:pPr>
      <w:r w:rsidRPr="00CC28CF">
        <w:rPr>
          <w:rStyle w:val="y2iqfc"/>
          <w:rFonts w:ascii="Times New Roman" w:hAnsi="Times New Roman" w:cs="Times New Roman"/>
          <w:color w:val="202124"/>
          <w:sz w:val="28"/>
          <w:szCs w:val="28"/>
          <w:lang w:val="kk-KZ"/>
        </w:rPr>
        <w:t>3.23 -суре</w:t>
      </w:r>
      <w:r w:rsidR="00216F63">
        <w:rPr>
          <w:rStyle w:val="y2iqfc"/>
          <w:rFonts w:ascii="Times New Roman" w:hAnsi="Times New Roman" w:cs="Times New Roman"/>
          <w:color w:val="202124"/>
          <w:sz w:val="28"/>
          <w:szCs w:val="28"/>
          <w:lang w:val="kk-KZ"/>
        </w:rPr>
        <w:t>тте гранодиорит массивіндегі ВЭС</w:t>
      </w:r>
      <w:r w:rsidRPr="00CC28CF">
        <w:rPr>
          <w:rStyle w:val="y2iqfc"/>
          <w:rFonts w:ascii="Times New Roman" w:hAnsi="Times New Roman" w:cs="Times New Roman"/>
          <w:color w:val="202124"/>
          <w:sz w:val="28"/>
          <w:szCs w:val="28"/>
          <w:lang w:val="kk-KZ"/>
        </w:rPr>
        <w:t xml:space="preserve"> әдісімен сынған аймақтарды анықтау мысалы келтірілген. Геоэлектрлік массивте жарылған сулы гранодиориттердің аймақтары төмен қарсылықпен ерекшеленетінін көруге болады. Үш аймақтың су құрамы бұрғылау арқылы расталды.</w:t>
      </w:r>
    </w:p>
    <w:p w:rsidR="00660BE7" w:rsidRPr="00CC28CF" w:rsidRDefault="00660BE7" w:rsidP="00CC28CF">
      <w:pPr>
        <w:pStyle w:val="HTML"/>
        <w:shd w:val="clear" w:color="auto" w:fill="F8F9FA"/>
        <w:spacing w:line="540" w:lineRule="atLeast"/>
        <w:jc w:val="both"/>
        <w:rPr>
          <w:rFonts w:ascii="Times New Roman" w:hAnsi="Times New Roman" w:cs="Times New Roman"/>
          <w:color w:val="202124"/>
          <w:sz w:val="28"/>
          <w:szCs w:val="28"/>
          <w:lang w:val="kk-KZ"/>
        </w:rPr>
      </w:pPr>
      <w:r w:rsidRPr="00CC28CF">
        <w:rPr>
          <w:rFonts w:ascii="Times New Roman" w:hAnsi="Times New Roman" w:cs="Times New Roman"/>
          <w:noProof/>
          <w:sz w:val="28"/>
          <w:szCs w:val="28"/>
        </w:rPr>
        <w:drawing>
          <wp:inline distT="0" distB="0" distL="0" distR="0">
            <wp:extent cx="3390900" cy="1685925"/>
            <wp:effectExtent l="19050" t="0" r="0" b="0"/>
            <wp:docPr id="14" name="Рисунок 5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78"/>
                    <pic:cNvPicPr>
                      <a:picLocks noChangeAspect="1" noChangeArrowheads="1"/>
                    </pic:cNvPicPr>
                  </pic:nvPicPr>
                  <pic:blipFill>
                    <a:blip r:embed="rId17"/>
                    <a:srcRect/>
                    <a:stretch>
                      <a:fillRect/>
                    </a:stretch>
                  </pic:blipFill>
                  <pic:spPr bwMode="auto">
                    <a:xfrm>
                      <a:off x="0" y="0"/>
                      <a:ext cx="3390900" cy="1685925"/>
                    </a:xfrm>
                    <a:prstGeom prst="rect">
                      <a:avLst/>
                    </a:prstGeom>
                    <a:noFill/>
                    <a:ln w="9525">
                      <a:noFill/>
                      <a:miter lim="800000"/>
                      <a:headEnd/>
                      <a:tailEnd/>
                    </a:ln>
                  </pic:spPr>
                </pic:pic>
              </a:graphicData>
            </a:graphic>
          </wp:inline>
        </w:drawing>
      </w:r>
    </w:p>
    <w:p w:rsidR="001F04A5" w:rsidRPr="00CC28CF" w:rsidRDefault="001F04A5" w:rsidP="006711DF">
      <w:pPr>
        <w:pStyle w:val="HTML"/>
        <w:ind w:firstLine="919"/>
        <w:jc w:val="both"/>
        <w:rPr>
          <w:rStyle w:val="y2iqfc"/>
          <w:rFonts w:ascii="Times New Roman" w:hAnsi="Times New Roman" w:cs="Times New Roman"/>
          <w:color w:val="202124"/>
          <w:sz w:val="28"/>
          <w:szCs w:val="28"/>
          <w:lang w:val="kk-KZ"/>
        </w:rPr>
      </w:pPr>
      <w:r w:rsidRPr="00CC28CF">
        <w:rPr>
          <w:rStyle w:val="y2iqfc"/>
          <w:rFonts w:ascii="Times New Roman" w:hAnsi="Times New Roman" w:cs="Times New Roman"/>
          <w:color w:val="202124"/>
          <w:sz w:val="28"/>
          <w:szCs w:val="28"/>
          <w:lang w:val="kk-KZ"/>
        </w:rPr>
        <w:t>3.23 -сурет - Сулы қабатты жарылған гранодиориттердің даму аймағындағы ВЭС мәліметтері бойынша геоэлектрлік қимасы (Қазақстан)</w:t>
      </w:r>
    </w:p>
    <w:p w:rsidR="001F04A5" w:rsidRPr="00CC28CF" w:rsidRDefault="001F04A5" w:rsidP="006711DF">
      <w:pPr>
        <w:pStyle w:val="HTML"/>
        <w:ind w:firstLine="919"/>
        <w:jc w:val="both"/>
        <w:rPr>
          <w:rFonts w:ascii="Times New Roman" w:hAnsi="Times New Roman" w:cs="Times New Roman"/>
          <w:color w:val="202124"/>
          <w:sz w:val="28"/>
          <w:szCs w:val="28"/>
          <w:lang w:val="kk-KZ"/>
        </w:rPr>
      </w:pPr>
      <w:r w:rsidRPr="00CC28CF">
        <w:rPr>
          <w:rStyle w:val="y2iqfc"/>
          <w:rFonts w:ascii="Times New Roman" w:hAnsi="Times New Roman" w:cs="Times New Roman"/>
          <w:color w:val="202124"/>
          <w:sz w:val="28"/>
          <w:szCs w:val="28"/>
          <w:lang w:val="kk-KZ"/>
        </w:rPr>
        <w:t xml:space="preserve">3.24 -суретте интрузивті денелердің түйісу сипатын ВЭЖ көмегімен анықтаудың және мыс жыныстарының астында эрозияға ұшырамаған </w:t>
      </w:r>
      <w:r w:rsidRPr="00CC28CF">
        <w:rPr>
          <w:rStyle w:val="y2iqfc"/>
          <w:rFonts w:ascii="Times New Roman" w:hAnsi="Times New Roman" w:cs="Times New Roman"/>
          <w:color w:val="202124"/>
          <w:sz w:val="28"/>
          <w:szCs w:val="28"/>
          <w:lang w:val="kk-KZ"/>
        </w:rPr>
        <w:lastRenderedPageBreak/>
        <w:t>массивтердің төбесінің морфологиясы мен пайда болу тереңдігін зерттеуге мысал келтірілген.</w:t>
      </w:r>
    </w:p>
    <w:p w:rsidR="001F04A5" w:rsidRDefault="001F04A5" w:rsidP="00CC28CF">
      <w:pPr>
        <w:pStyle w:val="HTML"/>
        <w:spacing w:line="540" w:lineRule="atLeast"/>
        <w:jc w:val="both"/>
        <w:rPr>
          <w:rFonts w:ascii="inherit" w:hAnsi="inherit"/>
          <w:color w:val="202124"/>
          <w:sz w:val="42"/>
          <w:szCs w:val="42"/>
          <w:lang w:val="kk-KZ"/>
        </w:rPr>
      </w:pPr>
      <w:r>
        <w:rPr>
          <w:noProof/>
          <w:sz w:val="24"/>
          <w:szCs w:val="24"/>
        </w:rPr>
        <w:drawing>
          <wp:inline distT="0" distB="0" distL="0" distR="0">
            <wp:extent cx="3781425" cy="2714625"/>
            <wp:effectExtent l="19050" t="0" r="9525" b="0"/>
            <wp:docPr id="15" name="Рисунок 1100" descr="D:\Компец\Documents\для Борцова\готовые\гранит массив.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00" descr="D:\Компец\Documents\для Борцова\готовые\гранит массив.bmp"/>
                    <pic:cNvPicPr>
                      <a:picLocks noChangeAspect="1" noChangeArrowheads="1"/>
                    </pic:cNvPicPr>
                  </pic:nvPicPr>
                  <pic:blipFill>
                    <a:blip r:embed="rId18"/>
                    <a:srcRect/>
                    <a:stretch>
                      <a:fillRect/>
                    </a:stretch>
                  </pic:blipFill>
                  <pic:spPr bwMode="auto">
                    <a:xfrm>
                      <a:off x="0" y="0"/>
                      <a:ext cx="3781425" cy="2714625"/>
                    </a:xfrm>
                    <a:prstGeom prst="rect">
                      <a:avLst/>
                    </a:prstGeom>
                    <a:noFill/>
                    <a:ln w="9525">
                      <a:noFill/>
                      <a:miter lim="800000"/>
                      <a:headEnd/>
                      <a:tailEnd/>
                    </a:ln>
                  </pic:spPr>
                </pic:pic>
              </a:graphicData>
            </a:graphic>
          </wp:inline>
        </w:drawing>
      </w:r>
    </w:p>
    <w:p w:rsidR="001F04A5" w:rsidRPr="00CC28CF" w:rsidRDefault="001F04A5" w:rsidP="006711DF">
      <w:pPr>
        <w:pStyle w:val="HTML"/>
        <w:ind w:firstLine="919"/>
        <w:jc w:val="both"/>
        <w:rPr>
          <w:rStyle w:val="y2iqfc"/>
          <w:rFonts w:ascii="Times New Roman" w:hAnsi="Times New Roman" w:cs="Times New Roman"/>
          <w:color w:val="202124"/>
          <w:sz w:val="28"/>
          <w:szCs w:val="28"/>
          <w:lang w:val="kk-KZ"/>
        </w:rPr>
      </w:pPr>
      <w:r w:rsidRPr="00CC28CF">
        <w:rPr>
          <w:rStyle w:val="y2iqfc"/>
          <w:rFonts w:ascii="Times New Roman" w:hAnsi="Times New Roman" w:cs="Times New Roman"/>
          <w:color w:val="202124"/>
          <w:sz w:val="28"/>
          <w:szCs w:val="28"/>
          <w:lang w:val="kk-KZ"/>
        </w:rPr>
        <w:t>3.24 -сурет - ВЭС мәліметтері бойынша Адун -Челонский гранит массивінің түйісу бойындағы геоэлектрлік қималар (Аристов, 1960): 1 - борпылдақ шөгінділер, 2 - карбонатты -эффузивті -терригенді қабаттар, 3 - құмды -алевролит қабаттары, 4 - биотитті граниттер , 5 - контактілі мүйізділер, 6 - бұзылған бұзылулар, 7 - ВЭС қисықтары</w:t>
      </w:r>
    </w:p>
    <w:p w:rsidR="001F04A5" w:rsidRPr="00CC28CF" w:rsidRDefault="001F04A5" w:rsidP="006711DF">
      <w:pPr>
        <w:pStyle w:val="HTML"/>
        <w:ind w:firstLine="919"/>
        <w:jc w:val="both"/>
        <w:rPr>
          <w:rStyle w:val="y2iqfc"/>
          <w:rFonts w:ascii="Times New Roman" w:hAnsi="Times New Roman" w:cs="Times New Roman"/>
          <w:color w:val="202124"/>
          <w:sz w:val="28"/>
          <w:szCs w:val="28"/>
          <w:lang w:val="kk-KZ"/>
        </w:rPr>
      </w:pPr>
      <w:r w:rsidRPr="00CC28CF">
        <w:rPr>
          <w:rStyle w:val="y2iqfc"/>
          <w:rFonts w:ascii="Times New Roman" w:hAnsi="Times New Roman" w:cs="Times New Roman"/>
          <w:color w:val="202124"/>
          <w:sz w:val="28"/>
          <w:szCs w:val="28"/>
          <w:lang w:val="kk-KZ"/>
        </w:rPr>
        <w:t>3.25-суретте көмірлі қабаттар мен көмір қабаттарын эрозиядан қорғайтын ВЭС көмегімен төменгі карбонды әктас таралу шекараларын анықтау мысалы келтірілген.</w:t>
      </w:r>
    </w:p>
    <w:p w:rsidR="001F04A5" w:rsidRPr="00CC28CF" w:rsidRDefault="001F04A5" w:rsidP="00CC28CF">
      <w:pPr>
        <w:pStyle w:val="HTML"/>
        <w:spacing w:line="540" w:lineRule="atLeast"/>
        <w:jc w:val="both"/>
        <w:rPr>
          <w:rFonts w:ascii="Times New Roman" w:hAnsi="Times New Roman" w:cs="Times New Roman"/>
          <w:color w:val="202124"/>
          <w:sz w:val="28"/>
          <w:szCs w:val="28"/>
          <w:lang w:val="kk-KZ"/>
        </w:rPr>
      </w:pPr>
      <w:r w:rsidRPr="00CC28CF">
        <w:rPr>
          <w:rFonts w:ascii="Times New Roman" w:hAnsi="Times New Roman" w:cs="Times New Roman"/>
          <w:noProof/>
          <w:color w:val="202124"/>
          <w:sz w:val="28"/>
          <w:szCs w:val="28"/>
        </w:rPr>
        <w:drawing>
          <wp:anchor distT="0" distB="0" distL="114300" distR="114300" simplePos="0" relativeHeight="251665408" behindDoc="0" locked="0" layoutInCell="1" allowOverlap="1">
            <wp:simplePos x="0" y="0"/>
            <wp:positionH relativeFrom="column">
              <wp:posOffset>-775335</wp:posOffset>
            </wp:positionH>
            <wp:positionV relativeFrom="paragraph">
              <wp:posOffset>120650</wp:posOffset>
            </wp:positionV>
            <wp:extent cx="3268980" cy="1514475"/>
            <wp:effectExtent l="19050" t="0" r="7620" b="0"/>
            <wp:wrapSquare wrapText="bothSides"/>
            <wp:docPr id="16"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pic:cNvPicPr>
                      <a:picLocks noChangeAspect="1" noChangeArrowheads="1"/>
                    </pic:cNvPicPr>
                  </pic:nvPicPr>
                  <pic:blipFill>
                    <a:blip r:embed="rId19"/>
                    <a:srcRect/>
                    <a:stretch>
                      <a:fillRect/>
                    </a:stretch>
                  </pic:blipFill>
                  <pic:spPr bwMode="auto">
                    <a:xfrm>
                      <a:off x="0" y="0"/>
                      <a:ext cx="3268980" cy="1514475"/>
                    </a:xfrm>
                    <a:prstGeom prst="rect">
                      <a:avLst/>
                    </a:prstGeom>
                    <a:noFill/>
                    <a:ln w="9525">
                      <a:noFill/>
                      <a:miter lim="800000"/>
                      <a:headEnd/>
                      <a:tailEnd/>
                    </a:ln>
                  </pic:spPr>
                </pic:pic>
              </a:graphicData>
            </a:graphic>
          </wp:anchor>
        </w:drawing>
      </w:r>
    </w:p>
    <w:p w:rsidR="001F04A5" w:rsidRPr="00CC28CF" w:rsidRDefault="001F04A5" w:rsidP="006711DF">
      <w:pPr>
        <w:pStyle w:val="HTML"/>
        <w:shd w:val="clear" w:color="auto" w:fill="F8F9FA"/>
        <w:ind w:firstLine="919"/>
        <w:jc w:val="both"/>
        <w:rPr>
          <w:rStyle w:val="y2iqfc"/>
          <w:rFonts w:ascii="Times New Roman" w:hAnsi="Times New Roman" w:cs="Times New Roman"/>
          <w:color w:val="202124"/>
          <w:sz w:val="28"/>
          <w:szCs w:val="28"/>
          <w:lang w:val="kk-KZ"/>
        </w:rPr>
      </w:pPr>
      <w:r w:rsidRPr="00CC28CF">
        <w:rPr>
          <w:rStyle w:val="y2iqfc"/>
          <w:rFonts w:ascii="Times New Roman" w:hAnsi="Times New Roman" w:cs="Times New Roman"/>
          <w:color w:val="202124"/>
          <w:sz w:val="28"/>
          <w:szCs w:val="28"/>
          <w:lang w:val="kk-KZ"/>
        </w:rPr>
        <w:t>3.25 -сурет - Геологиялық қиманы ВЭС деректерімен салыстыру (С.Я.Лиогенько бойынша): 1 - шөгінділер, 2 - әктастар, 3 - құмды -аргилді шөгінділер, 4 - көмірлер, 5 - ВЭС қисықтары</w:t>
      </w:r>
    </w:p>
    <w:p w:rsidR="001F04A5" w:rsidRPr="00BB4F72" w:rsidRDefault="001F04A5" w:rsidP="006711DF">
      <w:pPr>
        <w:pStyle w:val="HTML"/>
        <w:ind w:firstLine="919"/>
        <w:jc w:val="both"/>
        <w:rPr>
          <w:rFonts w:ascii="Times New Roman" w:hAnsi="Times New Roman" w:cs="Times New Roman"/>
          <w:color w:val="202124"/>
          <w:sz w:val="28"/>
          <w:szCs w:val="28"/>
          <w:lang w:val="kk-KZ"/>
        </w:rPr>
      </w:pPr>
      <w:r w:rsidRPr="00CC28CF">
        <w:rPr>
          <w:rStyle w:val="y2iqfc"/>
          <w:rFonts w:ascii="Times New Roman" w:hAnsi="Times New Roman" w:cs="Times New Roman"/>
          <w:color w:val="202124"/>
          <w:sz w:val="28"/>
          <w:szCs w:val="28"/>
          <w:lang w:val="kk-KZ"/>
        </w:rPr>
        <w:t>3.26-суретте шамамен 600 м тереңдікте (Кола түбегі) ұңғымамен қиылысқан мыс-никельді руда денесінде жазылған катодтық және анодтық поляризация қисықтары көрсетілген. Қисықтарда бірнеше электрохимиялық процестер анық көрінеді. Пентландитке -0,38 және 1,15 В потенциалдарындағы катодты реакциялардың комбинациясы тән: ол сонымен қатар + 0,4В потенциалдағы реакцияға сәйкес келеді. Пирротит +0.9, +0.6, -0.6 және 1.55В реакцияларға жауап береді</w:t>
      </w:r>
    </w:p>
    <w:p w:rsidR="001F04A5" w:rsidRPr="00BB4F72" w:rsidRDefault="001F04A5" w:rsidP="006711DF">
      <w:pPr>
        <w:pStyle w:val="HTML"/>
        <w:shd w:val="clear" w:color="auto" w:fill="F8F9FA"/>
        <w:ind w:firstLine="919"/>
        <w:jc w:val="both"/>
        <w:rPr>
          <w:rFonts w:ascii="Times New Roman" w:hAnsi="Times New Roman" w:cs="Times New Roman"/>
          <w:color w:val="202124"/>
          <w:sz w:val="28"/>
          <w:szCs w:val="28"/>
          <w:lang w:val="kk-KZ"/>
        </w:rPr>
      </w:pPr>
      <w:r w:rsidRPr="00CC28CF">
        <w:rPr>
          <w:rFonts w:ascii="Times New Roman" w:hAnsi="Times New Roman" w:cs="Times New Roman"/>
          <w:noProof/>
          <w:color w:val="202124"/>
          <w:sz w:val="28"/>
          <w:szCs w:val="28"/>
        </w:rPr>
        <w:drawing>
          <wp:anchor distT="0" distB="0" distL="114300" distR="114300" simplePos="0" relativeHeight="251666432" behindDoc="0" locked="0" layoutInCell="1" allowOverlap="1">
            <wp:simplePos x="0" y="0"/>
            <wp:positionH relativeFrom="column">
              <wp:posOffset>-937260</wp:posOffset>
            </wp:positionH>
            <wp:positionV relativeFrom="paragraph">
              <wp:posOffset>127635</wp:posOffset>
            </wp:positionV>
            <wp:extent cx="1666875" cy="1438275"/>
            <wp:effectExtent l="19050" t="0" r="9525" b="0"/>
            <wp:wrapSquare wrapText="bothSides"/>
            <wp:docPr id="17"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pic:cNvPicPr>
                      <a:picLocks noChangeAspect="1" noChangeArrowheads="1"/>
                    </pic:cNvPicPr>
                  </pic:nvPicPr>
                  <pic:blipFill>
                    <a:blip r:embed="rId20"/>
                    <a:srcRect/>
                    <a:stretch>
                      <a:fillRect/>
                    </a:stretch>
                  </pic:blipFill>
                  <pic:spPr bwMode="auto">
                    <a:xfrm>
                      <a:off x="0" y="0"/>
                      <a:ext cx="1666875" cy="1438275"/>
                    </a:xfrm>
                    <a:prstGeom prst="rect">
                      <a:avLst/>
                    </a:prstGeom>
                    <a:noFill/>
                    <a:ln w="9525">
                      <a:noFill/>
                      <a:miter lim="800000"/>
                      <a:headEnd/>
                      <a:tailEnd/>
                    </a:ln>
                  </pic:spPr>
                </pic:pic>
              </a:graphicData>
            </a:graphic>
          </wp:anchor>
        </w:drawing>
      </w:r>
    </w:p>
    <w:p w:rsidR="001F04A5" w:rsidRPr="00BB4F72" w:rsidRDefault="001F04A5" w:rsidP="006711DF">
      <w:pPr>
        <w:pStyle w:val="HTML"/>
        <w:shd w:val="clear" w:color="auto" w:fill="F8F9FA"/>
        <w:ind w:firstLine="919"/>
        <w:jc w:val="both"/>
        <w:rPr>
          <w:rFonts w:ascii="Times New Roman" w:hAnsi="Times New Roman" w:cs="Times New Roman"/>
          <w:color w:val="202124"/>
          <w:sz w:val="28"/>
          <w:szCs w:val="28"/>
          <w:lang w:val="kk-KZ"/>
        </w:rPr>
      </w:pPr>
      <w:r w:rsidRPr="00CC28CF">
        <w:rPr>
          <w:rStyle w:val="y2iqfc"/>
          <w:rFonts w:ascii="Times New Roman" w:hAnsi="Times New Roman" w:cs="Times New Roman"/>
          <w:color w:val="202124"/>
          <w:sz w:val="28"/>
          <w:szCs w:val="28"/>
          <w:lang w:val="kk-KZ"/>
        </w:rPr>
        <w:t>3.26 -сурет - Мыс -никель кенді кен орнында тіркелген катодтық және анодтық поляризация қисықтары (Ю.С. Рысс бойынша)</w:t>
      </w:r>
    </w:p>
    <w:p w:rsidR="001F04A5" w:rsidRPr="00CC28CF" w:rsidRDefault="006533F7" w:rsidP="006711DF">
      <w:pPr>
        <w:pStyle w:val="HTML"/>
        <w:shd w:val="clear" w:color="auto" w:fill="F8F9FA"/>
        <w:ind w:firstLine="919"/>
        <w:jc w:val="both"/>
        <w:rPr>
          <w:rStyle w:val="y2iqfc"/>
          <w:rFonts w:ascii="Times New Roman" w:hAnsi="Times New Roman" w:cs="Times New Roman"/>
          <w:color w:val="202124"/>
          <w:sz w:val="28"/>
          <w:szCs w:val="28"/>
          <w:lang w:val="kk-KZ"/>
        </w:rPr>
      </w:pPr>
      <w:r w:rsidRPr="00CC28CF">
        <w:rPr>
          <w:rStyle w:val="y2iqfc"/>
          <w:rFonts w:ascii="Times New Roman" w:hAnsi="Times New Roman" w:cs="Times New Roman"/>
          <w:color w:val="202124"/>
          <w:sz w:val="28"/>
          <w:szCs w:val="28"/>
          <w:lang w:val="kk-KZ"/>
        </w:rPr>
        <w:t xml:space="preserve">3.27-суретте кварциттердің қалыңдығында жатқан күрделі құрылымның кристалды подшипниктік аймағындағы перспективалы аймақтарды бөліп көрсету үшін ΔΖ және ρк </w:t>
      </w:r>
      <w:r w:rsidRPr="00CC28CF">
        <w:rPr>
          <w:rStyle w:val="y2iqfc"/>
          <w:rFonts w:ascii="Times New Roman" w:hAnsi="Times New Roman" w:cs="Times New Roman"/>
          <w:color w:val="202124"/>
          <w:sz w:val="28"/>
          <w:szCs w:val="28"/>
          <w:lang w:val="kk-KZ"/>
        </w:rPr>
        <w:lastRenderedPageBreak/>
        <w:t>графиктерін қолданудың мысалы көрсетілген.</w:t>
      </w:r>
      <w:r w:rsidRPr="00CC28CF">
        <w:rPr>
          <w:rFonts w:ascii="Times New Roman" w:hAnsi="Times New Roman" w:cs="Times New Roman"/>
          <w:color w:val="202124"/>
          <w:sz w:val="28"/>
          <w:szCs w:val="28"/>
          <w:lang w:val="kk-KZ"/>
        </w:rPr>
        <w:t xml:space="preserve"> </w:t>
      </w:r>
      <w:r w:rsidR="001F04A5" w:rsidRPr="00CC28CF">
        <w:rPr>
          <w:rStyle w:val="y2iqfc"/>
          <w:rFonts w:ascii="Times New Roman" w:hAnsi="Times New Roman" w:cs="Times New Roman"/>
          <w:color w:val="202124"/>
          <w:sz w:val="28"/>
          <w:szCs w:val="28"/>
          <w:lang w:val="kk-KZ"/>
        </w:rPr>
        <w:t>Кристаллды немесе минералданған аймақтарды ρc минимумына дейін шектеу белгіленді.</w:t>
      </w:r>
    </w:p>
    <w:p w:rsidR="006533F7" w:rsidRPr="00CC28CF" w:rsidRDefault="006533F7" w:rsidP="006711DF">
      <w:pPr>
        <w:pStyle w:val="HTML"/>
        <w:shd w:val="clear" w:color="auto" w:fill="F8F9FA"/>
        <w:ind w:firstLine="919"/>
        <w:jc w:val="both"/>
        <w:rPr>
          <w:rFonts w:ascii="Times New Roman" w:hAnsi="Times New Roman" w:cs="Times New Roman"/>
          <w:color w:val="202124"/>
          <w:sz w:val="28"/>
          <w:szCs w:val="28"/>
          <w:lang w:val="kk-KZ"/>
        </w:rPr>
      </w:pPr>
      <w:r w:rsidRPr="00CC28CF">
        <w:rPr>
          <w:rFonts w:ascii="Times New Roman" w:hAnsi="Times New Roman" w:cs="Times New Roman"/>
          <w:noProof/>
          <w:sz w:val="28"/>
          <w:szCs w:val="28"/>
        </w:rPr>
        <w:drawing>
          <wp:inline distT="0" distB="0" distL="0" distR="0">
            <wp:extent cx="3314700" cy="3133725"/>
            <wp:effectExtent l="19050" t="0" r="0" b="0"/>
            <wp:docPr id="18" name="Рисунок 5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80"/>
                    <pic:cNvPicPr>
                      <a:picLocks noChangeAspect="1" noChangeArrowheads="1"/>
                    </pic:cNvPicPr>
                  </pic:nvPicPr>
                  <pic:blipFill>
                    <a:blip r:embed="rId21"/>
                    <a:srcRect/>
                    <a:stretch>
                      <a:fillRect/>
                    </a:stretch>
                  </pic:blipFill>
                  <pic:spPr bwMode="auto">
                    <a:xfrm>
                      <a:off x="0" y="0"/>
                      <a:ext cx="3314700" cy="3133725"/>
                    </a:xfrm>
                    <a:prstGeom prst="rect">
                      <a:avLst/>
                    </a:prstGeom>
                    <a:noFill/>
                    <a:ln w="9525">
                      <a:noFill/>
                      <a:miter lim="800000"/>
                      <a:headEnd/>
                      <a:tailEnd/>
                    </a:ln>
                  </pic:spPr>
                </pic:pic>
              </a:graphicData>
            </a:graphic>
          </wp:inline>
        </w:drawing>
      </w:r>
    </w:p>
    <w:p w:rsidR="006533F7" w:rsidRPr="00CC28CF" w:rsidRDefault="006533F7" w:rsidP="006711DF">
      <w:pPr>
        <w:pStyle w:val="HTML"/>
        <w:shd w:val="clear" w:color="auto" w:fill="F8F9FA"/>
        <w:ind w:firstLine="919"/>
        <w:jc w:val="both"/>
        <w:rPr>
          <w:rFonts w:ascii="Times New Roman" w:hAnsi="Times New Roman" w:cs="Times New Roman"/>
          <w:color w:val="202124"/>
          <w:sz w:val="28"/>
          <w:szCs w:val="28"/>
          <w:lang w:val="kk-KZ"/>
        </w:rPr>
      </w:pPr>
      <w:r w:rsidRPr="00CC28CF">
        <w:rPr>
          <w:rStyle w:val="y2iqfc"/>
          <w:rFonts w:ascii="Times New Roman" w:hAnsi="Times New Roman" w:cs="Times New Roman"/>
          <w:color w:val="202124"/>
          <w:sz w:val="28"/>
          <w:szCs w:val="28"/>
          <w:lang w:val="kk-KZ"/>
        </w:rPr>
        <w:t>3.27 -сурет - Күрделі құрылымның кристалды тірек аймағының үстіндегі ΔZ және ρк графиктері: 1 - перспективалы аудандар, 2 - өнімді аймақ</w:t>
      </w:r>
    </w:p>
    <w:p w:rsidR="006533F7" w:rsidRPr="00CC28CF" w:rsidRDefault="006533F7" w:rsidP="006711DF">
      <w:pPr>
        <w:pStyle w:val="HTML"/>
        <w:ind w:firstLine="919"/>
        <w:jc w:val="both"/>
        <w:rPr>
          <w:rStyle w:val="y2iqfc"/>
          <w:rFonts w:ascii="Times New Roman" w:hAnsi="Times New Roman" w:cs="Times New Roman"/>
          <w:color w:val="202124"/>
          <w:sz w:val="28"/>
          <w:szCs w:val="28"/>
          <w:lang w:val="kk-KZ"/>
        </w:rPr>
      </w:pPr>
      <w:r w:rsidRPr="00CC28CF">
        <w:rPr>
          <w:rStyle w:val="y2iqfc"/>
          <w:rFonts w:ascii="Times New Roman" w:hAnsi="Times New Roman" w:cs="Times New Roman"/>
          <w:color w:val="202124"/>
          <w:sz w:val="28"/>
          <w:szCs w:val="28"/>
          <w:lang w:val="kk-KZ"/>
        </w:rPr>
        <w:t>Келесі суреттерде құрылыс материалдарын іздеу мен барлау кезінде VES әдісін қолдану мысалдары көрсетілген. 3.28, а -суретте артық жүктеме сыйымдылығын анықтауға мысал келтірілген. Әктас тастар биік құмдармен қабаттасқан жағдайда, тау жыныстарының тереңдігін анықтау үшін ВЭЖ түсіндіру қиын (3.28, б). Екі аралықта симметриялы электрлік профильдеу әдетте әктастардағы карсттық аймақтарды картаға түсіру үшін қолданылады, бұл қорларды есептеу кезінде білу және кен орындарының өндіру жағдайларын бағалау үшін қажет. Құмды -аргилді тау жыныстарымен толтырылған карсттар кішірейтілген аймақтармен, ал құмды кратерлер - қарсылықтың жоғарылауымен ерекшеленеді. Қиыршық және құм-қиыршықтас шөгінділерін іздеу мен барлау кезінде (3.28, с) екі аралықта симметриялы электрлік профильдеу қолданылады. Бұл түзілімдер қоршаудағы саздарға, саздақтарға және құмды саздарға қарағанда жоғары қарсылыққа ие. Шамадан тыс жүктеме мен өнім қабаттарының қалыңдығы ВЭС мәліметтеріне сәйкес анықталады. Мрамор кен орындарын егжей-тегжейлі барлау сатысында пайдалы ақпарат электрлік каротаж, радиотолқын беру және зарядтау әдістерімен беріледі (3.29, г) Электр каротажының мәліметтері бойынша мәрмәр жоғары қарсылық түрінде ажыратылады. аймақтар.</w:t>
      </w:r>
    </w:p>
    <w:p w:rsidR="006533F7" w:rsidRPr="00CC28CF" w:rsidRDefault="006533F7" w:rsidP="006711DF">
      <w:pPr>
        <w:pStyle w:val="HTML"/>
        <w:ind w:firstLine="919"/>
        <w:jc w:val="both"/>
        <w:rPr>
          <w:rFonts w:ascii="Times New Roman" w:hAnsi="Times New Roman" w:cs="Times New Roman"/>
          <w:color w:val="202124"/>
          <w:sz w:val="28"/>
          <w:szCs w:val="28"/>
          <w:lang w:val="kk-KZ"/>
        </w:rPr>
      </w:pPr>
      <w:r w:rsidRPr="00CC28CF">
        <w:rPr>
          <w:rFonts w:ascii="Times New Roman" w:hAnsi="Times New Roman" w:cs="Times New Roman"/>
          <w:noProof/>
          <w:sz w:val="28"/>
          <w:szCs w:val="28"/>
        </w:rPr>
        <w:lastRenderedPageBreak/>
        <w:drawing>
          <wp:inline distT="0" distB="0" distL="0" distR="0">
            <wp:extent cx="3762375" cy="2505075"/>
            <wp:effectExtent l="19050" t="0" r="9525" b="0"/>
            <wp:docPr id="19" name="Рисунок 5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81"/>
                    <pic:cNvPicPr>
                      <a:picLocks noChangeAspect="1" noChangeArrowheads="1"/>
                    </pic:cNvPicPr>
                  </pic:nvPicPr>
                  <pic:blipFill>
                    <a:blip r:embed="rId22"/>
                    <a:srcRect/>
                    <a:stretch>
                      <a:fillRect/>
                    </a:stretch>
                  </pic:blipFill>
                  <pic:spPr bwMode="auto">
                    <a:xfrm>
                      <a:off x="0" y="0"/>
                      <a:ext cx="3762375" cy="2505075"/>
                    </a:xfrm>
                    <a:prstGeom prst="rect">
                      <a:avLst/>
                    </a:prstGeom>
                    <a:noFill/>
                    <a:ln w="9525">
                      <a:noFill/>
                      <a:miter lim="800000"/>
                      <a:headEnd/>
                      <a:tailEnd/>
                    </a:ln>
                  </pic:spPr>
                </pic:pic>
              </a:graphicData>
            </a:graphic>
          </wp:inline>
        </w:drawing>
      </w:r>
    </w:p>
    <w:p w:rsidR="006533F7" w:rsidRPr="00CC28CF" w:rsidRDefault="006533F7" w:rsidP="006711DF">
      <w:pPr>
        <w:pStyle w:val="HTML"/>
        <w:ind w:firstLine="919"/>
        <w:jc w:val="both"/>
        <w:rPr>
          <w:rFonts w:ascii="Times New Roman" w:hAnsi="Times New Roman" w:cs="Times New Roman"/>
          <w:color w:val="202124"/>
          <w:sz w:val="28"/>
          <w:szCs w:val="28"/>
          <w:lang w:val="kk-KZ"/>
        </w:rPr>
      </w:pPr>
      <w:r w:rsidRPr="00CC28CF">
        <w:rPr>
          <w:rStyle w:val="y2iqfc"/>
          <w:rFonts w:ascii="Times New Roman" w:hAnsi="Times New Roman" w:cs="Times New Roman"/>
          <w:color w:val="202124"/>
          <w:sz w:val="28"/>
          <w:szCs w:val="28"/>
          <w:lang w:val="kk-KZ"/>
        </w:rPr>
        <w:t>3.28 -сурет- Құрылыс материалдары кен орындарын іздеу мен барлауда электрлік іздестіруді қолдану: а - ВЭС мәліметтері бойынша артық жүктеме сыйымдылығын картаға түсіру (В.М.Бондаренок бойынша); б - изет стендтерінің жоғарғы жиегін ВЭС әдісі бойынша картаға түсіру үшін қолайсыз бөлім (М.А.Шибаков бойынша); в - қиыршықтас шөгінділері үшін екі аралықта симметриялы электрлік профильдеу (Я.А. Шкилевский бойынша);  d - мәрмәр кен орнын егжей -тегжейлі зерттеу кезінде радио толқын беру және зарядтау әдісі (А.И.Гринин бойынша), 1 - Омдағы шын электр кедергісі, 2 - әктас, 3 - геологиялық көкжиектің шекарасы, 4 - саздақтар, 5 - саздар, 6 - құмдар, 7 - қиыршық тас, 8 - доломит мәрмәр, 9 - гнейс денелері, 10 - скринингтік коэффициенттердің тең мәнді изолиналары, 11 - электрлік корреляция әдісі бойынша өткізгіштік осьтері, 12 - ұңғымалар</w:t>
      </w:r>
    </w:p>
    <w:p w:rsidR="00123C76" w:rsidRPr="00CC28CF" w:rsidRDefault="00123C76" w:rsidP="006711DF">
      <w:pPr>
        <w:pStyle w:val="HTML"/>
        <w:ind w:firstLine="919"/>
        <w:jc w:val="both"/>
        <w:rPr>
          <w:rFonts w:ascii="Times New Roman" w:hAnsi="Times New Roman" w:cs="Times New Roman"/>
          <w:color w:val="202124"/>
          <w:sz w:val="28"/>
          <w:szCs w:val="28"/>
          <w:lang w:val="kk-KZ"/>
        </w:rPr>
      </w:pPr>
      <w:r w:rsidRPr="00CC28CF">
        <w:rPr>
          <w:rStyle w:val="y2iqfc"/>
          <w:rFonts w:ascii="Times New Roman" w:hAnsi="Times New Roman" w:cs="Times New Roman"/>
          <w:color w:val="202124"/>
          <w:sz w:val="28"/>
          <w:szCs w:val="28"/>
          <w:lang w:val="kk-KZ"/>
        </w:rPr>
        <w:t>3.29 -суретте ВЭС көмегімен туннель өтулерінің кесіндісін зерттеу мысалы келтірілген. Электрлік профильдеу мәліметтеріне сәйкес, тау жыныстарының тереңдігі, делювиалды шөгінділердің қалыңдығы, делювий астындағы тау жыныстарының байланыстары, тау жыныстарының карстингі және сыну аймақтарының болуы анықталады.</w:t>
      </w:r>
    </w:p>
    <w:p w:rsidR="00123C76" w:rsidRPr="00CC28CF" w:rsidRDefault="00123C76" w:rsidP="006711DF">
      <w:pPr>
        <w:pStyle w:val="HTML"/>
        <w:ind w:firstLine="919"/>
        <w:jc w:val="both"/>
        <w:rPr>
          <w:rFonts w:ascii="Times New Roman" w:hAnsi="Times New Roman" w:cs="Times New Roman"/>
          <w:color w:val="202124"/>
          <w:sz w:val="28"/>
          <w:szCs w:val="28"/>
          <w:lang w:val="kk-KZ"/>
        </w:rPr>
      </w:pPr>
      <w:r w:rsidRPr="00CC28CF">
        <w:rPr>
          <w:rFonts w:ascii="Times New Roman" w:hAnsi="Times New Roman" w:cs="Times New Roman"/>
          <w:noProof/>
          <w:sz w:val="28"/>
          <w:szCs w:val="28"/>
        </w:rPr>
        <w:drawing>
          <wp:inline distT="0" distB="0" distL="0" distR="0">
            <wp:extent cx="4152900" cy="1438275"/>
            <wp:effectExtent l="19050" t="0" r="0" b="0"/>
            <wp:docPr id="20" name="Рисунок 5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82"/>
                    <pic:cNvPicPr>
                      <a:picLocks noChangeAspect="1" noChangeArrowheads="1"/>
                    </pic:cNvPicPr>
                  </pic:nvPicPr>
                  <pic:blipFill>
                    <a:blip r:embed="rId23"/>
                    <a:srcRect/>
                    <a:stretch>
                      <a:fillRect/>
                    </a:stretch>
                  </pic:blipFill>
                  <pic:spPr bwMode="auto">
                    <a:xfrm>
                      <a:off x="0" y="0"/>
                      <a:ext cx="4152900" cy="1438275"/>
                    </a:xfrm>
                    <a:prstGeom prst="rect">
                      <a:avLst/>
                    </a:prstGeom>
                    <a:noFill/>
                    <a:ln w="9525">
                      <a:noFill/>
                      <a:miter lim="800000"/>
                      <a:headEnd/>
                      <a:tailEnd/>
                    </a:ln>
                  </pic:spPr>
                </pic:pic>
              </a:graphicData>
            </a:graphic>
          </wp:inline>
        </w:drawing>
      </w:r>
    </w:p>
    <w:p w:rsidR="00123C76" w:rsidRPr="00CC28CF" w:rsidRDefault="00123C76" w:rsidP="006711DF">
      <w:pPr>
        <w:pStyle w:val="HTML"/>
        <w:ind w:firstLine="919"/>
        <w:jc w:val="both"/>
        <w:rPr>
          <w:rStyle w:val="y2iqfc"/>
          <w:rFonts w:ascii="Times New Roman" w:hAnsi="Times New Roman" w:cs="Times New Roman"/>
          <w:color w:val="202124"/>
          <w:sz w:val="28"/>
          <w:szCs w:val="28"/>
          <w:lang w:val="kk-KZ"/>
        </w:rPr>
      </w:pPr>
      <w:r w:rsidRPr="00CC28CF">
        <w:rPr>
          <w:rStyle w:val="y2iqfc"/>
          <w:rFonts w:ascii="Times New Roman" w:hAnsi="Times New Roman" w:cs="Times New Roman"/>
          <w:color w:val="202124"/>
          <w:sz w:val="28"/>
          <w:szCs w:val="28"/>
          <w:lang w:val="kk-KZ"/>
        </w:rPr>
        <w:t>3.29 -сурет - ВЭС бойымен өту арқылы геоэлектр қимасы (Чантуришвили бойынша): 1 - құмды -сазды толтырғышпен блокты үйме; 2 - сынған сусыз граниттер, 3 - сынған суландырылған граниттер, 4 - порфир тәрізді монолитті граниттер, 5 - ВЭС нүктелері</w:t>
      </w:r>
    </w:p>
    <w:p w:rsidR="00123C76" w:rsidRPr="00CC28CF" w:rsidRDefault="00123C76" w:rsidP="006711DF">
      <w:pPr>
        <w:pStyle w:val="HTML"/>
        <w:ind w:firstLine="919"/>
        <w:jc w:val="both"/>
        <w:rPr>
          <w:rFonts w:ascii="Times New Roman" w:hAnsi="Times New Roman" w:cs="Times New Roman"/>
          <w:color w:val="202124"/>
          <w:sz w:val="28"/>
          <w:szCs w:val="28"/>
          <w:lang w:val="kk-KZ"/>
        </w:rPr>
      </w:pPr>
      <w:r w:rsidRPr="00CC28CF">
        <w:rPr>
          <w:rStyle w:val="y2iqfc"/>
          <w:rFonts w:ascii="Times New Roman" w:hAnsi="Times New Roman" w:cs="Times New Roman"/>
          <w:color w:val="202124"/>
          <w:sz w:val="28"/>
          <w:szCs w:val="28"/>
          <w:lang w:val="kk-KZ"/>
        </w:rPr>
        <w:t>3.30 -суретте Ежелгі аңғарларды ВЭС картаға түсірудің мысалы келтірілген. Көп жағдайда әдіс тау жыныстарының тереңдігі туралы ақпарат береді.</w:t>
      </w:r>
    </w:p>
    <w:p w:rsidR="00123C76" w:rsidRPr="00CC28CF" w:rsidRDefault="00123C76" w:rsidP="006711DF">
      <w:pPr>
        <w:pStyle w:val="HTML"/>
        <w:ind w:firstLine="919"/>
        <w:jc w:val="both"/>
        <w:rPr>
          <w:rFonts w:ascii="Times New Roman" w:hAnsi="Times New Roman" w:cs="Times New Roman"/>
          <w:color w:val="202124"/>
          <w:sz w:val="28"/>
          <w:szCs w:val="28"/>
          <w:lang w:val="kk-KZ"/>
        </w:rPr>
      </w:pPr>
      <w:r w:rsidRPr="00CC28CF">
        <w:rPr>
          <w:rFonts w:ascii="Times New Roman" w:hAnsi="Times New Roman" w:cs="Times New Roman"/>
          <w:noProof/>
          <w:sz w:val="28"/>
          <w:szCs w:val="28"/>
        </w:rPr>
        <w:lastRenderedPageBreak/>
        <w:drawing>
          <wp:inline distT="0" distB="0" distL="0" distR="0">
            <wp:extent cx="2905125" cy="2590800"/>
            <wp:effectExtent l="19050" t="0" r="9525" b="0"/>
            <wp:docPr id="22" name="Рисунок 5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83"/>
                    <pic:cNvPicPr>
                      <a:picLocks noChangeAspect="1" noChangeArrowheads="1"/>
                    </pic:cNvPicPr>
                  </pic:nvPicPr>
                  <pic:blipFill>
                    <a:blip r:embed="rId24"/>
                    <a:srcRect/>
                    <a:stretch>
                      <a:fillRect/>
                    </a:stretch>
                  </pic:blipFill>
                  <pic:spPr bwMode="auto">
                    <a:xfrm>
                      <a:off x="0" y="0"/>
                      <a:ext cx="2905125" cy="2590800"/>
                    </a:xfrm>
                    <a:prstGeom prst="rect">
                      <a:avLst/>
                    </a:prstGeom>
                    <a:noFill/>
                    <a:ln w="9525">
                      <a:noFill/>
                      <a:miter lim="800000"/>
                      <a:headEnd/>
                      <a:tailEnd/>
                    </a:ln>
                  </pic:spPr>
                </pic:pic>
              </a:graphicData>
            </a:graphic>
          </wp:inline>
        </w:drawing>
      </w:r>
    </w:p>
    <w:p w:rsidR="00123C76" w:rsidRPr="00CC28CF" w:rsidRDefault="00123C76" w:rsidP="006711DF">
      <w:pPr>
        <w:pStyle w:val="HTML"/>
        <w:ind w:firstLine="919"/>
        <w:jc w:val="both"/>
        <w:rPr>
          <w:rFonts w:ascii="Times New Roman" w:hAnsi="Times New Roman" w:cs="Times New Roman"/>
          <w:color w:val="202124"/>
          <w:sz w:val="28"/>
          <w:szCs w:val="28"/>
          <w:lang w:val="kk-KZ"/>
        </w:rPr>
      </w:pPr>
      <w:r w:rsidRPr="00CC28CF">
        <w:rPr>
          <w:rStyle w:val="y2iqfc"/>
          <w:rFonts w:ascii="Times New Roman" w:hAnsi="Times New Roman" w:cs="Times New Roman"/>
          <w:color w:val="202124"/>
          <w:sz w:val="28"/>
          <w:szCs w:val="28"/>
          <w:lang w:val="kk-KZ"/>
        </w:rPr>
        <w:t>3.30 -сурет - Бөлімді литологиялық кесу және оның су құрамын зерттеу үшін электрлік іздестіруді қолдану (И.Н. Кадыров, Г.Г. Викторов): а - ВЭС деректері бойынша геоэлектрлік учаске (ЖЖЖ - жер асты суларының деңгейі); б - метеорологиялық фактор әсерінен VES қисығының формасының өзгеруі; в - табиғи электрлік өрісті зерттеу бойынша жер асты суларының ағынын картаға түсіру. 1 - Омдағы тау жыныстарының кедергісі, 2 - дымқыл қиыршық тастар, 3 - сулы тастар, 4 - сілтілік горизонт, тығыз сазды мергельдерге сәйкес, 5 - жер асты ағынының болжамды шекаралары</w:t>
      </w:r>
    </w:p>
    <w:p w:rsidR="00123C76" w:rsidRPr="00CC28CF" w:rsidRDefault="00123C76" w:rsidP="006711DF">
      <w:pPr>
        <w:pStyle w:val="HTML"/>
        <w:ind w:firstLine="919"/>
        <w:jc w:val="both"/>
        <w:rPr>
          <w:rFonts w:ascii="Times New Roman" w:hAnsi="Times New Roman" w:cs="Times New Roman"/>
          <w:color w:val="202124"/>
          <w:sz w:val="28"/>
          <w:szCs w:val="28"/>
          <w:lang w:val="kk-KZ"/>
        </w:rPr>
      </w:pPr>
      <w:r w:rsidRPr="00CC28CF">
        <w:rPr>
          <w:rStyle w:val="y2iqfc"/>
          <w:rFonts w:ascii="Times New Roman" w:hAnsi="Times New Roman" w:cs="Times New Roman"/>
          <w:color w:val="202124"/>
          <w:sz w:val="28"/>
          <w:szCs w:val="28"/>
          <w:lang w:val="kk-KZ"/>
        </w:rPr>
        <w:t>3.31 -суретте жер асты суларының сүзілу жылдамдығын меншікті кедергі әдісімен анықтаудың мысалы келтірілген</w:t>
      </w:r>
    </w:p>
    <w:p w:rsidR="00123C76" w:rsidRPr="00CC28CF" w:rsidRDefault="00123C76" w:rsidP="006711DF">
      <w:pPr>
        <w:pStyle w:val="HTML"/>
        <w:ind w:firstLine="919"/>
        <w:jc w:val="both"/>
        <w:rPr>
          <w:rFonts w:ascii="Times New Roman" w:hAnsi="Times New Roman" w:cs="Times New Roman"/>
          <w:color w:val="202124"/>
          <w:sz w:val="28"/>
          <w:szCs w:val="28"/>
          <w:lang w:val="kk-KZ"/>
        </w:rPr>
      </w:pPr>
      <w:r w:rsidRPr="00CC28CF">
        <w:rPr>
          <w:rFonts w:ascii="Times New Roman" w:hAnsi="Times New Roman" w:cs="Times New Roman"/>
          <w:noProof/>
          <w:sz w:val="28"/>
          <w:szCs w:val="28"/>
        </w:rPr>
        <w:drawing>
          <wp:inline distT="0" distB="0" distL="0" distR="0">
            <wp:extent cx="2276475" cy="2276475"/>
            <wp:effectExtent l="19050" t="0" r="9525" b="0"/>
            <wp:docPr id="23" name="Рисунок 5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84"/>
                    <pic:cNvPicPr>
                      <a:picLocks noChangeAspect="1" noChangeArrowheads="1"/>
                    </pic:cNvPicPr>
                  </pic:nvPicPr>
                  <pic:blipFill>
                    <a:blip r:embed="rId25"/>
                    <a:srcRect/>
                    <a:stretch>
                      <a:fillRect/>
                    </a:stretch>
                  </pic:blipFill>
                  <pic:spPr bwMode="auto">
                    <a:xfrm>
                      <a:off x="0" y="0"/>
                      <a:ext cx="2276475" cy="2276475"/>
                    </a:xfrm>
                    <a:prstGeom prst="rect">
                      <a:avLst/>
                    </a:prstGeom>
                    <a:noFill/>
                    <a:ln w="9525">
                      <a:noFill/>
                      <a:miter lim="800000"/>
                      <a:headEnd/>
                      <a:tailEnd/>
                    </a:ln>
                  </pic:spPr>
                </pic:pic>
              </a:graphicData>
            </a:graphic>
          </wp:inline>
        </w:drawing>
      </w:r>
    </w:p>
    <w:p w:rsidR="00123C76" w:rsidRPr="00CC28CF" w:rsidRDefault="00123C76" w:rsidP="006711DF">
      <w:pPr>
        <w:pStyle w:val="HTML"/>
        <w:ind w:firstLine="919"/>
        <w:jc w:val="both"/>
        <w:rPr>
          <w:rFonts w:ascii="Times New Roman" w:hAnsi="Times New Roman" w:cs="Times New Roman"/>
          <w:color w:val="202124"/>
          <w:sz w:val="28"/>
          <w:szCs w:val="28"/>
          <w:lang w:val="kk-KZ"/>
        </w:rPr>
      </w:pPr>
      <w:r w:rsidRPr="00CC28CF">
        <w:rPr>
          <w:rStyle w:val="y2iqfc"/>
          <w:rFonts w:ascii="Times New Roman" w:hAnsi="Times New Roman" w:cs="Times New Roman"/>
          <w:color w:val="202124"/>
          <w:sz w:val="28"/>
          <w:szCs w:val="28"/>
          <w:lang w:val="kk-KZ"/>
        </w:rPr>
        <w:t>3.31 -сурет - Жер асты суларының сүзілу жылдамдығын меншікті кедергі әдісімен анықтау (А.А.Огилви бойынша)</w:t>
      </w:r>
    </w:p>
    <w:p w:rsidR="00123C76" w:rsidRPr="00CC28CF" w:rsidRDefault="00123C76" w:rsidP="006711DF">
      <w:pPr>
        <w:pStyle w:val="HTML"/>
        <w:ind w:firstLine="919"/>
        <w:jc w:val="both"/>
        <w:rPr>
          <w:rStyle w:val="y2iqfc"/>
          <w:rFonts w:ascii="Times New Roman" w:hAnsi="Times New Roman" w:cs="Times New Roman"/>
          <w:color w:val="202124"/>
          <w:sz w:val="28"/>
          <w:szCs w:val="28"/>
          <w:lang w:val="kk-KZ"/>
        </w:rPr>
      </w:pPr>
      <w:r w:rsidRPr="00CC28CF">
        <w:rPr>
          <w:rStyle w:val="y2iqfc"/>
          <w:rFonts w:ascii="Times New Roman" w:hAnsi="Times New Roman" w:cs="Times New Roman"/>
          <w:color w:val="202124"/>
          <w:sz w:val="28"/>
          <w:szCs w:val="28"/>
          <w:lang w:val="kk-KZ"/>
        </w:rPr>
        <w:t>Тұрақты ток әдістерінде өлшеу үшін AE-72 электрлік барлау автокомпенсаторы қолданылады. 3.32-суретте автоматты компенсатор құрылғысының (а) схемасы мен панельдік диаграмма (b) көрсетілген.</w:t>
      </w:r>
    </w:p>
    <w:p w:rsidR="00123C76" w:rsidRPr="00CC28CF" w:rsidRDefault="00123C76" w:rsidP="006711DF">
      <w:pPr>
        <w:pStyle w:val="HTML"/>
        <w:ind w:firstLine="919"/>
        <w:jc w:val="both"/>
        <w:rPr>
          <w:rStyle w:val="y2iqfc"/>
          <w:rFonts w:ascii="Times New Roman" w:hAnsi="Times New Roman" w:cs="Times New Roman"/>
          <w:color w:val="202124"/>
          <w:sz w:val="28"/>
          <w:szCs w:val="28"/>
          <w:lang w:val="kk-KZ"/>
        </w:rPr>
      </w:pPr>
      <w:r w:rsidRPr="00CC28CF">
        <w:rPr>
          <w:rFonts w:ascii="Times New Roman" w:hAnsi="Times New Roman" w:cs="Times New Roman"/>
          <w:sz w:val="28"/>
          <w:szCs w:val="28"/>
        </w:rPr>
        <w:t>а)</w:t>
      </w:r>
      <w:r w:rsidRPr="00CC28CF">
        <w:rPr>
          <w:rFonts w:ascii="Times New Roman" w:hAnsi="Times New Roman" w:cs="Times New Roman"/>
          <w:sz w:val="28"/>
          <w:szCs w:val="28"/>
        </w:rPr>
        <w:tab/>
      </w:r>
      <w:r w:rsidRPr="00CC28CF">
        <w:rPr>
          <w:rFonts w:ascii="Times New Roman" w:hAnsi="Times New Roman" w:cs="Times New Roman"/>
          <w:sz w:val="28"/>
          <w:szCs w:val="28"/>
        </w:rPr>
        <w:tab/>
      </w:r>
      <w:r w:rsidRPr="00CC28CF">
        <w:rPr>
          <w:rFonts w:ascii="Times New Roman" w:hAnsi="Times New Roman" w:cs="Times New Roman"/>
          <w:sz w:val="28"/>
          <w:szCs w:val="28"/>
        </w:rPr>
        <w:tab/>
      </w:r>
      <w:r w:rsidRPr="00CC28CF">
        <w:rPr>
          <w:rFonts w:ascii="Times New Roman" w:hAnsi="Times New Roman" w:cs="Times New Roman"/>
          <w:sz w:val="28"/>
          <w:szCs w:val="28"/>
        </w:rPr>
        <w:tab/>
        <w:t xml:space="preserve">б)           </w:t>
      </w:r>
    </w:p>
    <w:p w:rsidR="00123C76" w:rsidRPr="00CC28CF" w:rsidRDefault="00D7778E" w:rsidP="006711DF">
      <w:pPr>
        <w:pStyle w:val="HTML"/>
        <w:ind w:firstLine="919"/>
        <w:jc w:val="both"/>
        <w:rPr>
          <w:rStyle w:val="y2iqfc"/>
          <w:rFonts w:ascii="Times New Roman" w:hAnsi="Times New Roman" w:cs="Times New Roman"/>
          <w:color w:val="202124"/>
          <w:sz w:val="28"/>
          <w:szCs w:val="28"/>
          <w:lang w:val="kk-KZ"/>
        </w:rPr>
      </w:pPr>
      <w:r>
        <w:rPr>
          <w:rFonts w:ascii="Times New Roman" w:hAnsi="Times New Roman" w:cs="Times New Roman"/>
          <w:noProof/>
          <w:color w:val="202124"/>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585" o:spid="_x0000_s1031" type="#_x0000_t75" style="position:absolute;left:0;text-align:left;margin-left:-37.8pt;margin-top:1.25pt;width:274.5pt;height:89.65pt;z-index:251670528;visibility:visible">
            <v:imagedata r:id="rId26" o:title="" gain="1.5625" blacklevel="-5898f"/>
          </v:shape>
        </w:pict>
      </w:r>
    </w:p>
    <w:p w:rsidR="00123C76" w:rsidRPr="00CC28CF" w:rsidRDefault="00123C76" w:rsidP="006711DF">
      <w:pPr>
        <w:pStyle w:val="HTML"/>
        <w:ind w:firstLine="919"/>
        <w:jc w:val="both"/>
        <w:rPr>
          <w:rFonts w:ascii="Times New Roman" w:hAnsi="Times New Roman" w:cs="Times New Roman"/>
          <w:color w:val="202124"/>
          <w:sz w:val="28"/>
          <w:szCs w:val="28"/>
          <w:lang w:val="kk-KZ"/>
        </w:rPr>
      </w:pPr>
      <w:r w:rsidRPr="00CC28CF">
        <w:rPr>
          <w:rFonts w:ascii="Times New Roman" w:hAnsi="Times New Roman" w:cs="Times New Roman"/>
          <w:noProof/>
          <w:color w:val="202124"/>
          <w:sz w:val="28"/>
          <w:szCs w:val="28"/>
        </w:rPr>
        <w:drawing>
          <wp:anchor distT="0" distB="0" distL="114300" distR="114300" simplePos="0" relativeHeight="251668480" behindDoc="0" locked="0" layoutInCell="1" allowOverlap="1">
            <wp:simplePos x="0" y="0"/>
            <wp:positionH relativeFrom="column">
              <wp:posOffset>1962150</wp:posOffset>
            </wp:positionH>
            <wp:positionV relativeFrom="paragraph">
              <wp:posOffset>8889365</wp:posOffset>
            </wp:positionV>
            <wp:extent cx="3486150" cy="1138555"/>
            <wp:effectExtent l="19050" t="0" r="0" b="0"/>
            <wp:wrapNone/>
            <wp:docPr id="25" name="Рисунок 5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85"/>
                    <pic:cNvPicPr>
                      <a:picLocks noChangeAspect="1" noChangeArrowheads="1"/>
                    </pic:cNvPicPr>
                  </pic:nvPicPr>
                  <pic:blipFill>
                    <a:blip r:embed="rId27">
                      <a:lum bright="-18000" contrast="36000"/>
                    </a:blip>
                    <a:srcRect/>
                    <a:stretch>
                      <a:fillRect/>
                    </a:stretch>
                  </pic:blipFill>
                  <pic:spPr bwMode="auto">
                    <a:xfrm>
                      <a:off x="0" y="0"/>
                      <a:ext cx="3486150" cy="1138555"/>
                    </a:xfrm>
                    <a:prstGeom prst="rect">
                      <a:avLst/>
                    </a:prstGeom>
                    <a:noFill/>
                    <a:ln w="9525">
                      <a:noFill/>
                      <a:miter lim="800000"/>
                      <a:headEnd/>
                      <a:tailEnd/>
                    </a:ln>
                  </pic:spPr>
                </pic:pic>
              </a:graphicData>
            </a:graphic>
          </wp:anchor>
        </w:drawing>
      </w:r>
    </w:p>
    <w:p w:rsidR="00123C76" w:rsidRPr="00CC28CF" w:rsidRDefault="00123C76" w:rsidP="006711DF">
      <w:pPr>
        <w:pStyle w:val="HTML"/>
        <w:ind w:firstLine="919"/>
        <w:jc w:val="both"/>
        <w:rPr>
          <w:rFonts w:ascii="Times New Roman" w:hAnsi="Times New Roman" w:cs="Times New Roman"/>
          <w:color w:val="202124"/>
          <w:sz w:val="28"/>
          <w:szCs w:val="28"/>
          <w:lang w:val="kk-KZ"/>
        </w:rPr>
      </w:pPr>
    </w:p>
    <w:p w:rsidR="00123C76" w:rsidRPr="00CC28CF" w:rsidRDefault="00123C76" w:rsidP="006711DF">
      <w:pPr>
        <w:pStyle w:val="HTML"/>
        <w:ind w:firstLine="919"/>
        <w:jc w:val="both"/>
        <w:rPr>
          <w:rFonts w:ascii="Times New Roman" w:hAnsi="Times New Roman" w:cs="Times New Roman"/>
          <w:color w:val="202124"/>
          <w:sz w:val="28"/>
          <w:szCs w:val="28"/>
          <w:lang w:val="kk-KZ"/>
        </w:rPr>
      </w:pPr>
    </w:p>
    <w:p w:rsidR="00216F63" w:rsidRPr="00BB4F72" w:rsidRDefault="00216F63" w:rsidP="006711DF">
      <w:pPr>
        <w:pStyle w:val="HTML"/>
        <w:ind w:firstLine="919"/>
        <w:jc w:val="both"/>
        <w:rPr>
          <w:rStyle w:val="y2iqfc"/>
          <w:rFonts w:ascii="Times New Roman" w:hAnsi="Times New Roman" w:cs="Times New Roman"/>
          <w:color w:val="202124"/>
          <w:sz w:val="28"/>
          <w:szCs w:val="28"/>
        </w:rPr>
      </w:pPr>
    </w:p>
    <w:p w:rsidR="00216F63" w:rsidRPr="00BB4F72" w:rsidRDefault="00216F63" w:rsidP="006711DF">
      <w:pPr>
        <w:pStyle w:val="HTML"/>
        <w:ind w:firstLine="919"/>
        <w:jc w:val="both"/>
        <w:rPr>
          <w:rStyle w:val="y2iqfc"/>
          <w:rFonts w:ascii="Times New Roman" w:hAnsi="Times New Roman" w:cs="Times New Roman"/>
          <w:color w:val="202124"/>
          <w:sz w:val="28"/>
          <w:szCs w:val="28"/>
        </w:rPr>
      </w:pPr>
    </w:p>
    <w:p w:rsidR="00123C76" w:rsidRPr="00CC28CF" w:rsidRDefault="00123C76" w:rsidP="006711DF">
      <w:pPr>
        <w:pStyle w:val="HTML"/>
        <w:ind w:firstLine="919"/>
        <w:jc w:val="both"/>
        <w:rPr>
          <w:rFonts w:ascii="Times New Roman" w:hAnsi="Times New Roman" w:cs="Times New Roman"/>
          <w:color w:val="202124"/>
          <w:sz w:val="28"/>
          <w:szCs w:val="28"/>
        </w:rPr>
      </w:pPr>
      <w:r w:rsidRPr="00CC28CF">
        <w:rPr>
          <w:rStyle w:val="y2iqfc"/>
          <w:rFonts w:ascii="Times New Roman" w:hAnsi="Times New Roman" w:cs="Times New Roman"/>
          <w:color w:val="202124"/>
          <w:sz w:val="28"/>
          <w:szCs w:val="28"/>
          <w:lang w:val="kk-KZ"/>
        </w:rPr>
        <w:t>3.32-сурет-AE-72 электрлік барлау автокомпенсаторы: а) автокомпенсатордың схемасы, б) АЭ-72 панельдік диаграммасы</w:t>
      </w:r>
    </w:p>
    <w:p w:rsidR="0050766C" w:rsidRPr="00CC28CF" w:rsidRDefault="0050766C" w:rsidP="006711DF">
      <w:pPr>
        <w:pStyle w:val="HTML"/>
        <w:ind w:firstLine="919"/>
        <w:jc w:val="both"/>
        <w:rPr>
          <w:rFonts w:ascii="Times New Roman" w:hAnsi="Times New Roman" w:cs="Times New Roman"/>
          <w:color w:val="202124"/>
          <w:sz w:val="28"/>
          <w:szCs w:val="28"/>
          <w:lang w:val="kk-KZ"/>
        </w:rPr>
      </w:pPr>
      <w:r w:rsidRPr="00CC28CF">
        <w:rPr>
          <w:rStyle w:val="y2iqfc"/>
          <w:rFonts w:ascii="Times New Roman" w:hAnsi="Times New Roman" w:cs="Times New Roman"/>
          <w:color w:val="202124"/>
          <w:sz w:val="28"/>
          <w:szCs w:val="28"/>
          <w:lang w:val="kk-KZ"/>
        </w:rPr>
        <w:t>АЭ-72 автокомпенсаторлық электрлік іздеу 0,3-тен 1000мВ-қа дейінгі диапазондағы, 3-тен 3000мА-ға дейінгі токтың, + 500мВ шегіндегі ЭҚК поляризациясының компенсациясын өлшеуге арналған. Құрылғының кіріс кедергісі - 1,5 МОм. Автокомпенсатордың жұмыс принципін диаграммада түсіндіруге болады (3.32 -сурет).</w:t>
      </w:r>
    </w:p>
    <w:p w:rsidR="0050766C" w:rsidRPr="00CC28CF" w:rsidRDefault="0050766C" w:rsidP="006711DF">
      <w:pPr>
        <w:pStyle w:val="HTML"/>
        <w:ind w:firstLine="919"/>
        <w:jc w:val="both"/>
        <w:rPr>
          <w:rFonts w:ascii="Times New Roman" w:hAnsi="Times New Roman" w:cs="Times New Roman"/>
          <w:color w:val="202124"/>
          <w:sz w:val="28"/>
          <w:szCs w:val="28"/>
          <w:lang w:val="kk-KZ"/>
        </w:rPr>
      </w:pPr>
      <w:r w:rsidRPr="00CC28CF">
        <w:rPr>
          <w:rStyle w:val="y2iqfc"/>
          <w:rFonts w:ascii="Times New Roman" w:hAnsi="Times New Roman" w:cs="Times New Roman"/>
          <w:color w:val="202124"/>
          <w:sz w:val="28"/>
          <w:szCs w:val="28"/>
          <w:lang w:val="kk-KZ"/>
        </w:rPr>
        <w:t>Y күш</w:t>
      </w:r>
      <w:r w:rsidR="006711DF">
        <w:rPr>
          <w:rStyle w:val="y2iqfc"/>
          <w:rFonts w:ascii="Times New Roman" w:hAnsi="Times New Roman" w:cs="Times New Roman"/>
          <w:color w:val="202124"/>
          <w:sz w:val="28"/>
          <w:szCs w:val="28"/>
          <w:lang w:val="kk-KZ"/>
        </w:rPr>
        <w:t>ейткіштің кірісіне берілетін ΔU</w:t>
      </w:r>
      <w:r w:rsidR="006711DF" w:rsidRPr="006711DF">
        <w:rPr>
          <w:rStyle w:val="y2iqfc"/>
          <w:rFonts w:ascii="Times New Roman" w:hAnsi="Times New Roman" w:cs="Times New Roman"/>
          <w:color w:val="202124"/>
          <w:sz w:val="28"/>
          <w:szCs w:val="28"/>
          <w:vertAlign w:val="subscript"/>
          <w:lang w:val="kk-KZ"/>
        </w:rPr>
        <w:t>1</w:t>
      </w:r>
      <w:r w:rsidRPr="00CC28CF">
        <w:rPr>
          <w:rStyle w:val="y2iqfc"/>
          <w:rFonts w:ascii="Times New Roman" w:hAnsi="Times New Roman" w:cs="Times New Roman"/>
          <w:color w:val="202124"/>
          <w:sz w:val="28"/>
          <w:szCs w:val="28"/>
          <w:lang w:val="kk-KZ"/>
        </w:rPr>
        <w:t xml:space="preserve"> потенциалдар айырмасы к коэффициен</w:t>
      </w:r>
      <w:r w:rsidR="006711DF">
        <w:rPr>
          <w:rStyle w:val="y2iqfc"/>
          <w:rFonts w:ascii="Times New Roman" w:hAnsi="Times New Roman" w:cs="Times New Roman"/>
          <w:color w:val="202124"/>
          <w:sz w:val="28"/>
          <w:szCs w:val="28"/>
          <w:lang w:val="kk-KZ"/>
        </w:rPr>
        <w:t>тімен күшейеді және шығысында U</w:t>
      </w:r>
      <w:r w:rsidR="006711DF" w:rsidRPr="006711DF">
        <w:rPr>
          <w:rStyle w:val="y2iqfc"/>
          <w:rFonts w:ascii="Times New Roman" w:hAnsi="Times New Roman" w:cs="Times New Roman"/>
          <w:color w:val="202124"/>
          <w:sz w:val="28"/>
          <w:szCs w:val="28"/>
          <w:vertAlign w:val="subscript"/>
          <w:lang w:val="kk-KZ"/>
        </w:rPr>
        <w:t>2</w:t>
      </w:r>
      <w:r w:rsidRPr="00CC28CF">
        <w:rPr>
          <w:rStyle w:val="y2iqfc"/>
          <w:rFonts w:ascii="Times New Roman" w:hAnsi="Times New Roman" w:cs="Times New Roman"/>
          <w:color w:val="202124"/>
          <w:sz w:val="28"/>
          <w:szCs w:val="28"/>
          <w:lang w:val="kk-KZ"/>
        </w:rPr>
        <w:t xml:space="preserve"> шығыс кернеуі пайда болады, ол миллиамперметр арқылы өтетін II шығыс тізбегіндег</w:t>
      </w:r>
      <w:r w:rsidR="006711DF">
        <w:rPr>
          <w:rStyle w:val="y2iqfc"/>
          <w:rFonts w:ascii="Times New Roman" w:hAnsi="Times New Roman" w:cs="Times New Roman"/>
          <w:color w:val="202124"/>
          <w:sz w:val="28"/>
          <w:szCs w:val="28"/>
          <w:lang w:val="kk-KZ"/>
        </w:rPr>
        <w:t>і i</w:t>
      </w:r>
      <w:r w:rsidR="006711DF" w:rsidRPr="006711DF">
        <w:rPr>
          <w:rStyle w:val="y2iqfc"/>
          <w:rFonts w:ascii="Times New Roman" w:hAnsi="Times New Roman" w:cs="Times New Roman"/>
          <w:color w:val="202124"/>
          <w:sz w:val="28"/>
          <w:szCs w:val="28"/>
          <w:vertAlign w:val="subscript"/>
          <w:lang w:val="kk-KZ"/>
        </w:rPr>
        <w:t>2</w:t>
      </w:r>
      <w:r w:rsidRPr="00CC28CF">
        <w:rPr>
          <w:rStyle w:val="y2iqfc"/>
          <w:rFonts w:ascii="Times New Roman" w:hAnsi="Times New Roman" w:cs="Times New Roman"/>
          <w:color w:val="202124"/>
          <w:sz w:val="28"/>
          <w:szCs w:val="28"/>
          <w:lang w:val="kk-KZ"/>
        </w:rPr>
        <w:t xml:space="preserve"> ток көзі болып табыл</w:t>
      </w:r>
      <w:r w:rsidR="006711DF">
        <w:rPr>
          <w:rStyle w:val="y2iqfc"/>
          <w:rFonts w:ascii="Times New Roman" w:hAnsi="Times New Roman" w:cs="Times New Roman"/>
          <w:color w:val="202124"/>
          <w:sz w:val="28"/>
          <w:szCs w:val="28"/>
          <w:lang w:val="kk-KZ"/>
        </w:rPr>
        <w:t>ады және өтемді кері байланыс</w:t>
      </w:r>
      <w:r w:rsidR="006711DF" w:rsidRPr="006711DF">
        <w:rPr>
          <w:rStyle w:val="y2iqfc"/>
          <w:rFonts w:ascii="Times New Roman" w:hAnsi="Times New Roman" w:cs="Times New Roman"/>
          <w:color w:val="202124"/>
          <w:sz w:val="28"/>
          <w:szCs w:val="28"/>
          <w:lang w:val="kk-KZ"/>
        </w:rPr>
        <w:t xml:space="preserve"> R</w:t>
      </w:r>
      <w:r w:rsidR="006711DF" w:rsidRPr="006711DF">
        <w:rPr>
          <w:rStyle w:val="y2iqfc"/>
          <w:rFonts w:ascii="Times New Roman" w:hAnsi="Times New Roman" w:cs="Times New Roman"/>
          <w:color w:val="202124"/>
          <w:sz w:val="28"/>
          <w:szCs w:val="28"/>
          <w:vertAlign w:val="subscript"/>
          <w:lang w:val="kk-KZ"/>
        </w:rPr>
        <w:t>K</w:t>
      </w:r>
      <w:r w:rsidR="006711DF">
        <w:rPr>
          <w:rStyle w:val="y2iqfc"/>
          <w:rFonts w:ascii="Times New Roman" w:hAnsi="Times New Roman" w:cs="Times New Roman"/>
          <w:color w:val="202124"/>
          <w:sz w:val="28"/>
          <w:szCs w:val="28"/>
          <w:lang w:val="kk-KZ"/>
        </w:rPr>
        <w:t xml:space="preserve">  қарсылық. </w:t>
      </w:r>
      <w:r w:rsidR="006711DF" w:rsidRPr="006711DF">
        <w:rPr>
          <w:rStyle w:val="y2iqfc"/>
          <w:rFonts w:ascii="Times New Roman" w:hAnsi="Times New Roman" w:cs="Times New Roman"/>
          <w:color w:val="202124"/>
          <w:sz w:val="28"/>
          <w:szCs w:val="28"/>
          <w:lang w:val="kk-KZ"/>
        </w:rPr>
        <w:t>R</w:t>
      </w:r>
      <w:r w:rsidR="006711DF" w:rsidRPr="006711DF">
        <w:rPr>
          <w:rStyle w:val="y2iqfc"/>
          <w:rFonts w:ascii="Times New Roman" w:hAnsi="Times New Roman" w:cs="Times New Roman"/>
          <w:color w:val="202124"/>
          <w:sz w:val="28"/>
          <w:szCs w:val="28"/>
          <w:vertAlign w:val="subscript"/>
          <w:lang w:val="kk-KZ"/>
        </w:rPr>
        <w:t>K</w:t>
      </w:r>
      <w:r w:rsidRPr="00CC28CF">
        <w:rPr>
          <w:rStyle w:val="y2iqfc"/>
          <w:rFonts w:ascii="Times New Roman" w:hAnsi="Times New Roman" w:cs="Times New Roman"/>
          <w:color w:val="202124"/>
          <w:sz w:val="28"/>
          <w:szCs w:val="28"/>
          <w:lang w:val="kk-KZ"/>
        </w:rPr>
        <w:t xml:space="preserve"> -да 100% дерлік ке</w:t>
      </w:r>
      <w:r w:rsidR="006711DF">
        <w:rPr>
          <w:rStyle w:val="y2iqfc"/>
          <w:rFonts w:ascii="Times New Roman" w:hAnsi="Times New Roman" w:cs="Times New Roman"/>
          <w:color w:val="202124"/>
          <w:sz w:val="28"/>
          <w:szCs w:val="28"/>
          <w:lang w:val="kk-KZ"/>
        </w:rPr>
        <w:t xml:space="preserve">рі байланыстың арқасында вольтті </w:t>
      </w:r>
      <w:r w:rsidRPr="00CC28CF">
        <w:rPr>
          <w:rStyle w:val="y2iqfc"/>
          <w:rFonts w:ascii="Times New Roman" w:hAnsi="Times New Roman" w:cs="Times New Roman"/>
          <w:color w:val="202124"/>
          <w:sz w:val="28"/>
          <w:szCs w:val="28"/>
          <w:lang w:val="kk-KZ"/>
        </w:rPr>
        <w:t>Uk кернеуінің тө</w:t>
      </w:r>
      <w:r w:rsidR="006711DF">
        <w:rPr>
          <w:rStyle w:val="y2iqfc"/>
          <w:rFonts w:ascii="Times New Roman" w:hAnsi="Times New Roman" w:cs="Times New Roman"/>
          <w:color w:val="202124"/>
          <w:sz w:val="28"/>
          <w:szCs w:val="28"/>
          <w:lang w:val="kk-KZ"/>
        </w:rPr>
        <w:t xml:space="preserve">мендеуі орын алады, бұл потенциалды </w:t>
      </w:r>
      <w:r w:rsidR="006711DF" w:rsidRPr="006711DF">
        <w:rPr>
          <w:rStyle w:val="y2iqfc"/>
          <w:rFonts w:ascii="Times New Roman" w:hAnsi="Times New Roman" w:cs="Times New Roman"/>
          <w:color w:val="202124"/>
          <w:sz w:val="28"/>
          <w:szCs w:val="28"/>
          <w:lang w:val="kk-KZ"/>
        </w:rPr>
        <w:t>U</w:t>
      </w:r>
      <w:r w:rsidR="006711DF" w:rsidRPr="006711DF">
        <w:rPr>
          <w:rStyle w:val="y2iqfc"/>
          <w:rFonts w:ascii="Times New Roman" w:hAnsi="Times New Roman" w:cs="Times New Roman"/>
          <w:color w:val="202124"/>
          <w:sz w:val="28"/>
          <w:szCs w:val="28"/>
          <w:vertAlign w:val="subscript"/>
          <w:lang w:val="kk-KZ"/>
        </w:rPr>
        <w:t>MN</w:t>
      </w:r>
      <w:r w:rsidRPr="00CC28CF">
        <w:rPr>
          <w:rStyle w:val="y2iqfc"/>
          <w:rFonts w:ascii="Times New Roman" w:hAnsi="Times New Roman" w:cs="Times New Roman"/>
          <w:color w:val="202124"/>
          <w:sz w:val="28"/>
          <w:szCs w:val="28"/>
          <w:lang w:val="kk-KZ"/>
        </w:rPr>
        <w:t xml:space="preserve"> өлшенген потенциалд</w:t>
      </w:r>
      <w:r w:rsidR="006711DF">
        <w:rPr>
          <w:rStyle w:val="y2iqfc"/>
          <w:rFonts w:ascii="Times New Roman" w:hAnsi="Times New Roman" w:cs="Times New Roman"/>
          <w:color w:val="202124"/>
          <w:sz w:val="28"/>
          <w:szCs w:val="28"/>
          <w:lang w:val="kk-KZ"/>
        </w:rPr>
        <w:t>ар айырымын өтейді, осылайша ΔU</w:t>
      </w:r>
      <w:r w:rsidR="006711DF" w:rsidRPr="006711DF">
        <w:rPr>
          <w:rStyle w:val="y2iqfc"/>
          <w:rFonts w:ascii="Times New Roman" w:hAnsi="Times New Roman" w:cs="Times New Roman"/>
          <w:color w:val="202124"/>
          <w:sz w:val="28"/>
          <w:szCs w:val="28"/>
          <w:vertAlign w:val="subscript"/>
          <w:lang w:val="kk-KZ"/>
        </w:rPr>
        <w:t>1</w:t>
      </w:r>
      <w:r w:rsidR="006711DF">
        <w:rPr>
          <w:rStyle w:val="y2iqfc"/>
          <w:rFonts w:ascii="Times New Roman" w:hAnsi="Times New Roman" w:cs="Times New Roman"/>
          <w:color w:val="202124"/>
          <w:sz w:val="28"/>
          <w:szCs w:val="28"/>
          <w:lang w:val="kk-KZ"/>
        </w:rPr>
        <w:t xml:space="preserve"> = ΔU</w:t>
      </w:r>
      <w:r w:rsidR="006711DF" w:rsidRPr="006711DF">
        <w:rPr>
          <w:rStyle w:val="y2iqfc"/>
          <w:rFonts w:ascii="Times New Roman" w:hAnsi="Times New Roman" w:cs="Times New Roman"/>
          <w:color w:val="202124"/>
          <w:sz w:val="28"/>
          <w:szCs w:val="28"/>
          <w:vertAlign w:val="subscript"/>
          <w:lang w:val="kk-KZ"/>
        </w:rPr>
        <w:t>MN</w:t>
      </w:r>
      <w:r w:rsidR="006711DF">
        <w:rPr>
          <w:rStyle w:val="y2iqfc"/>
          <w:rFonts w:ascii="Times New Roman" w:hAnsi="Times New Roman" w:cs="Times New Roman"/>
          <w:color w:val="202124"/>
          <w:sz w:val="28"/>
          <w:szCs w:val="28"/>
          <w:lang w:val="kk-KZ"/>
        </w:rPr>
        <w:t xml:space="preserve"> ≈ ΔU</w:t>
      </w:r>
      <w:r w:rsidR="006711DF" w:rsidRPr="006711DF">
        <w:rPr>
          <w:rStyle w:val="y2iqfc"/>
          <w:rFonts w:ascii="Times New Roman" w:hAnsi="Times New Roman" w:cs="Times New Roman"/>
          <w:color w:val="202124"/>
          <w:sz w:val="28"/>
          <w:szCs w:val="28"/>
          <w:vertAlign w:val="subscript"/>
          <w:lang w:val="kk-KZ"/>
        </w:rPr>
        <w:t>K</w:t>
      </w:r>
      <w:r w:rsidRPr="00CC28CF">
        <w:rPr>
          <w:rStyle w:val="y2iqfc"/>
          <w:rFonts w:ascii="Times New Roman" w:hAnsi="Times New Roman" w:cs="Times New Roman"/>
          <w:color w:val="202124"/>
          <w:sz w:val="28"/>
          <w:szCs w:val="28"/>
          <w:lang w:val="kk-KZ"/>
        </w:rPr>
        <w:t xml:space="preserve"> шамалы, іс жүзінде</w:t>
      </w:r>
      <w:r w:rsidR="006711DF">
        <w:rPr>
          <w:rStyle w:val="y2iqfc"/>
          <w:rFonts w:ascii="Times New Roman" w:hAnsi="Times New Roman" w:cs="Times New Roman"/>
          <w:color w:val="202124"/>
          <w:sz w:val="28"/>
          <w:szCs w:val="28"/>
          <w:lang w:val="kk-KZ"/>
        </w:rPr>
        <w:t xml:space="preserve"> нөлге тең болады, және біз ΔU</w:t>
      </w:r>
      <w:r w:rsidR="006711DF" w:rsidRPr="006711DF">
        <w:rPr>
          <w:rStyle w:val="y2iqfc"/>
          <w:rFonts w:ascii="Times New Roman" w:hAnsi="Times New Roman" w:cs="Times New Roman"/>
          <w:color w:val="202124"/>
          <w:sz w:val="28"/>
          <w:szCs w:val="28"/>
          <w:vertAlign w:val="subscript"/>
          <w:lang w:val="kk-KZ"/>
        </w:rPr>
        <w:t>MN</w:t>
      </w:r>
      <w:r w:rsidR="006711DF">
        <w:rPr>
          <w:rStyle w:val="y2iqfc"/>
          <w:rFonts w:ascii="Times New Roman" w:hAnsi="Times New Roman" w:cs="Times New Roman"/>
          <w:color w:val="202124"/>
          <w:sz w:val="28"/>
          <w:szCs w:val="28"/>
          <w:lang w:val="kk-KZ"/>
        </w:rPr>
        <w:t xml:space="preserve"> ≈ ΔU</w:t>
      </w:r>
      <w:r w:rsidR="006711DF" w:rsidRPr="006711DF">
        <w:rPr>
          <w:rStyle w:val="y2iqfc"/>
          <w:rFonts w:ascii="Times New Roman" w:hAnsi="Times New Roman" w:cs="Times New Roman"/>
          <w:color w:val="202124"/>
          <w:sz w:val="28"/>
          <w:szCs w:val="28"/>
          <w:vertAlign w:val="subscript"/>
          <w:lang w:val="kk-KZ"/>
        </w:rPr>
        <w:t>K</w:t>
      </w:r>
      <w:r w:rsidRPr="00CC28CF">
        <w:rPr>
          <w:rStyle w:val="y2iqfc"/>
          <w:rFonts w:ascii="Times New Roman" w:hAnsi="Times New Roman" w:cs="Times New Roman"/>
          <w:color w:val="202124"/>
          <w:sz w:val="28"/>
          <w:szCs w:val="28"/>
          <w:lang w:val="kk-KZ"/>
        </w:rPr>
        <w:t xml:space="preserve"> қабылдай аламыз. БІРАҚ, комп</w:t>
      </w:r>
      <w:r w:rsidR="006711DF">
        <w:rPr>
          <w:rStyle w:val="y2iqfc"/>
          <w:rFonts w:ascii="Times New Roman" w:hAnsi="Times New Roman" w:cs="Times New Roman"/>
          <w:color w:val="202124"/>
          <w:sz w:val="28"/>
          <w:szCs w:val="28"/>
          <w:lang w:val="kk-KZ"/>
        </w:rPr>
        <w:t>енсация толық болмағандықтан, i</w:t>
      </w:r>
      <w:r w:rsidR="006711DF" w:rsidRPr="006711DF">
        <w:rPr>
          <w:rStyle w:val="y2iqfc"/>
          <w:rFonts w:ascii="Times New Roman" w:hAnsi="Times New Roman" w:cs="Times New Roman"/>
          <w:color w:val="202124"/>
          <w:sz w:val="28"/>
          <w:szCs w:val="28"/>
          <w:vertAlign w:val="subscript"/>
          <w:lang w:val="kk-KZ"/>
        </w:rPr>
        <w:t>1</w:t>
      </w:r>
      <w:r w:rsidRPr="00CC28CF">
        <w:rPr>
          <w:rStyle w:val="y2iqfc"/>
          <w:rFonts w:ascii="Times New Roman" w:hAnsi="Times New Roman" w:cs="Times New Roman"/>
          <w:color w:val="202124"/>
          <w:sz w:val="28"/>
          <w:szCs w:val="28"/>
          <w:lang w:val="kk-KZ"/>
        </w:rPr>
        <w:t xml:space="preserve"> ≠ 0 және күшейткіштің II шығыс тіз</w:t>
      </w:r>
      <w:r w:rsidR="006711DF">
        <w:rPr>
          <w:rStyle w:val="y2iqfc"/>
          <w:rFonts w:ascii="Times New Roman" w:hAnsi="Times New Roman" w:cs="Times New Roman"/>
          <w:color w:val="202124"/>
          <w:sz w:val="28"/>
          <w:szCs w:val="28"/>
          <w:lang w:val="kk-KZ"/>
        </w:rPr>
        <w:t>бегінде миллиметрмен жазылған i</w:t>
      </w:r>
      <w:r w:rsidR="006711DF" w:rsidRPr="006711DF">
        <w:rPr>
          <w:rStyle w:val="y2iqfc"/>
          <w:rFonts w:ascii="Times New Roman" w:hAnsi="Times New Roman" w:cs="Times New Roman"/>
          <w:color w:val="202124"/>
          <w:sz w:val="28"/>
          <w:szCs w:val="28"/>
          <w:vertAlign w:val="subscript"/>
          <w:lang w:val="kk-KZ"/>
        </w:rPr>
        <w:t>2</w:t>
      </w:r>
      <w:r w:rsidR="006711DF">
        <w:rPr>
          <w:rStyle w:val="y2iqfc"/>
          <w:rFonts w:ascii="Times New Roman" w:hAnsi="Times New Roman" w:cs="Times New Roman"/>
          <w:color w:val="202124"/>
          <w:sz w:val="28"/>
          <w:szCs w:val="28"/>
          <w:lang w:val="kk-KZ"/>
        </w:rPr>
        <w:t xml:space="preserve"> тогы бар. ΔU</w:t>
      </w:r>
      <w:r w:rsidR="006711DF" w:rsidRPr="006711DF">
        <w:rPr>
          <w:rStyle w:val="y2iqfc"/>
          <w:rFonts w:ascii="Times New Roman" w:hAnsi="Times New Roman" w:cs="Times New Roman"/>
          <w:color w:val="202124"/>
          <w:sz w:val="28"/>
          <w:szCs w:val="28"/>
          <w:vertAlign w:val="subscript"/>
          <w:lang w:val="kk-KZ"/>
        </w:rPr>
        <w:t>2</w:t>
      </w:r>
      <w:r w:rsidR="006711DF">
        <w:rPr>
          <w:rStyle w:val="y2iqfc"/>
          <w:rFonts w:ascii="Times New Roman" w:hAnsi="Times New Roman" w:cs="Times New Roman"/>
          <w:color w:val="202124"/>
          <w:sz w:val="28"/>
          <w:szCs w:val="28"/>
          <w:lang w:val="kk-KZ"/>
        </w:rPr>
        <w:t xml:space="preserve"> =</w:t>
      </w:r>
      <w:r w:rsidR="006711DF" w:rsidRPr="006711DF">
        <w:rPr>
          <w:rStyle w:val="y2iqfc"/>
          <w:rFonts w:ascii="Times New Roman" w:hAnsi="Times New Roman" w:cs="Times New Roman"/>
          <w:color w:val="202124"/>
          <w:sz w:val="28"/>
          <w:szCs w:val="28"/>
          <w:lang w:val="kk-KZ"/>
        </w:rPr>
        <w:t>i</w:t>
      </w:r>
      <w:r w:rsidR="006711DF" w:rsidRPr="006711DF">
        <w:rPr>
          <w:rStyle w:val="y2iqfc"/>
          <w:rFonts w:ascii="Times New Roman" w:hAnsi="Times New Roman" w:cs="Times New Roman"/>
          <w:color w:val="202124"/>
          <w:sz w:val="28"/>
          <w:szCs w:val="28"/>
          <w:vertAlign w:val="subscript"/>
          <w:lang w:val="kk-KZ"/>
        </w:rPr>
        <w:t>2</w:t>
      </w:r>
      <w:r w:rsidR="006711DF" w:rsidRPr="006711DF">
        <w:rPr>
          <w:rStyle w:val="y2iqfc"/>
          <w:rFonts w:ascii="Times New Roman" w:hAnsi="Times New Roman" w:cs="Times New Roman"/>
          <w:color w:val="202124"/>
          <w:sz w:val="28"/>
          <w:szCs w:val="28"/>
          <w:lang w:val="kk-KZ"/>
        </w:rPr>
        <w:t>R</w:t>
      </w:r>
      <w:r w:rsidR="006711DF">
        <w:rPr>
          <w:rStyle w:val="y2iqfc"/>
          <w:rFonts w:ascii="Times New Roman" w:hAnsi="Times New Roman" w:cs="Times New Roman"/>
          <w:color w:val="202124"/>
          <w:sz w:val="28"/>
          <w:szCs w:val="28"/>
          <w:vertAlign w:val="subscript"/>
          <w:lang w:val="kk-KZ"/>
        </w:rPr>
        <w:t>Ю</w:t>
      </w:r>
      <w:r w:rsidR="006711DF">
        <w:rPr>
          <w:rStyle w:val="y2iqfc"/>
          <w:rFonts w:ascii="Times New Roman" w:hAnsi="Times New Roman" w:cs="Times New Roman"/>
          <w:color w:val="202124"/>
          <w:sz w:val="28"/>
          <w:szCs w:val="28"/>
          <w:lang w:val="kk-KZ"/>
        </w:rPr>
        <w:t xml:space="preserve"> және R</w:t>
      </w:r>
      <w:r w:rsidR="006711DF" w:rsidRPr="006711DF">
        <w:rPr>
          <w:rStyle w:val="y2iqfc"/>
          <w:rFonts w:ascii="Times New Roman" w:hAnsi="Times New Roman" w:cs="Times New Roman"/>
          <w:color w:val="202124"/>
          <w:sz w:val="28"/>
          <w:szCs w:val="28"/>
          <w:vertAlign w:val="subscript"/>
          <w:lang w:val="kk-KZ"/>
        </w:rPr>
        <w:t>K</w:t>
      </w:r>
      <w:r w:rsidR="006711DF">
        <w:rPr>
          <w:rStyle w:val="y2iqfc"/>
          <w:rFonts w:ascii="Times New Roman" w:hAnsi="Times New Roman" w:cs="Times New Roman"/>
          <w:color w:val="202124"/>
          <w:sz w:val="28"/>
          <w:szCs w:val="28"/>
          <w:lang w:val="kk-KZ"/>
        </w:rPr>
        <w:t xml:space="preserve"> белгілі болғандықтан, i</w:t>
      </w:r>
      <w:r w:rsidR="006711DF" w:rsidRPr="006711DF">
        <w:rPr>
          <w:rStyle w:val="y2iqfc"/>
          <w:rFonts w:ascii="Times New Roman" w:hAnsi="Times New Roman" w:cs="Times New Roman"/>
          <w:color w:val="202124"/>
          <w:sz w:val="28"/>
          <w:szCs w:val="28"/>
          <w:vertAlign w:val="subscript"/>
          <w:lang w:val="kk-KZ"/>
        </w:rPr>
        <w:t>2</w:t>
      </w:r>
      <w:r w:rsidR="006711DF">
        <w:rPr>
          <w:rStyle w:val="y2iqfc"/>
          <w:rFonts w:ascii="Times New Roman" w:hAnsi="Times New Roman" w:cs="Times New Roman"/>
          <w:color w:val="202124"/>
          <w:sz w:val="28"/>
          <w:szCs w:val="28"/>
          <w:lang w:val="kk-KZ"/>
        </w:rPr>
        <w:t xml:space="preserve"> мәнін ΔU</w:t>
      </w:r>
      <w:r w:rsidR="00216F63" w:rsidRPr="00216F63">
        <w:rPr>
          <w:rStyle w:val="y2iqfc"/>
          <w:rFonts w:ascii="Times New Roman" w:hAnsi="Times New Roman" w:cs="Times New Roman"/>
          <w:color w:val="202124"/>
          <w:sz w:val="28"/>
          <w:szCs w:val="28"/>
          <w:vertAlign w:val="subscript"/>
          <w:lang w:val="kk-KZ"/>
        </w:rPr>
        <w:t>K</w:t>
      </w:r>
      <w:r w:rsidRPr="00CC28CF">
        <w:rPr>
          <w:rStyle w:val="y2iqfc"/>
          <w:rFonts w:ascii="Times New Roman" w:hAnsi="Times New Roman" w:cs="Times New Roman"/>
          <w:color w:val="202124"/>
          <w:sz w:val="28"/>
          <w:szCs w:val="28"/>
          <w:lang w:val="kk-KZ"/>
        </w:rPr>
        <w:t xml:space="preserve"> анықтау үшін қолдануға</w:t>
      </w:r>
      <w:r w:rsidR="00216F63">
        <w:rPr>
          <w:rStyle w:val="y2iqfc"/>
          <w:rFonts w:ascii="Times New Roman" w:hAnsi="Times New Roman" w:cs="Times New Roman"/>
          <w:color w:val="202124"/>
          <w:sz w:val="28"/>
          <w:szCs w:val="28"/>
          <w:lang w:val="kk-KZ"/>
        </w:rPr>
        <w:t xml:space="preserve"> болады</w:t>
      </w:r>
      <w:r w:rsidR="006711DF">
        <w:rPr>
          <w:rStyle w:val="y2iqfc"/>
          <w:rFonts w:ascii="Times New Roman" w:hAnsi="Times New Roman" w:cs="Times New Roman"/>
          <w:color w:val="202124"/>
          <w:sz w:val="28"/>
          <w:szCs w:val="28"/>
          <w:lang w:val="kk-KZ"/>
        </w:rPr>
        <w:t xml:space="preserve"> Δ</w:t>
      </w:r>
      <w:r w:rsidR="00216F63">
        <w:rPr>
          <w:rStyle w:val="y2iqfc"/>
          <w:rFonts w:ascii="Times New Roman" w:hAnsi="Times New Roman" w:cs="Times New Roman"/>
          <w:color w:val="202124"/>
          <w:sz w:val="28"/>
          <w:szCs w:val="28"/>
          <w:lang w:val="kk-KZ"/>
        </w:rPr>
        <w:t>U</w:t>
      </w:r>
      <w:r w:rsidR="00216F63" w:rsidRPr="00216F63">
        <w:rPr>
          <w:rStyle w:val="y2iqfc"/>
          <w:rFonts w:ascii="Times New Roman" w:hAnsi="Times New Roman" w:cs="Times New Roman"/>
          <w:color w:val="202124"/>
          <w:sz w:val="28"/>
          <w:szCs w:val="28"/>
          <w:vertAlign w:val="subscript"/>
          <w:lang w:val="kk-KZ"/>
        </w:rPr>
        <w:t>MN</w:t>
      </w:r>
      <w:r w:rsidRPr="00CC28CF">
        <w:rPr>
          <w:rStyle w:val="y2iqfc"/>
          <w:rFonts w:ascii="Times New Roman" w:hAnsi="Times New Roman" w:cs="Times New Roman"/>
          <w:color w:val="202124"/>
          <w:sz w:val="28"/>
          <w:szCs w:val="28"/>
          <w:lang w:val="kk-KZ"/>
        </w:rPr>
        <w:t xml:space="preserve"> өлшеу. Бұл күшейткіштің үлкен күшейту факторларына қатысты</w:t>
      </w:r>
      <w:r w:rsidR="00216F63">
        <w:rPr>
          <w:rStyle w:val="y2iqfc"/>
          <w:rFonts w:ascii="Times New Roman" w:hAnsi="Times New Roman" w:cs="Times New Roman"/>
          <w:color w:val="202124"/>
          <w:sz w:val="28"/>
          <w:szCs w:val="28"/>
          <w:lang w:val="kk-KZ"/>
        </w:rPr>
        <w:t xml:space="preserve"> және егер тізбек кедергісі ΔU</w:t>
      </w:r>
      <w:r w:rsidR="00216F63" w:rsidRPr="00216F63">
        <w:rPr>
          <w:rStyle w:val="y2iqfc"/>
          <w:rFonts w:ascii="Times New Roman" w:hAnsi="Times New Roman" w:cs="Times New Roman"/>
          <w:color w:val="202124"/>
          <w:sz w:val="28"/>
          <w:szCs w:val="28"/>
          <w:vertAlign w:val="subscript"/>
          <w:lang w:val="kk-KZ"/>
        </w:rPr>
        <w:t>MN</w:t>
      </w:r>
      <w:r w:rsidR="00216F63">
        <w:rPr>
          <w:rStyle w:val="y2iqfc"/>
          <w:rFonts w:ascii="Times New Roman" w:hAnsi="Times New Roman" w:cs="Times New Roman"/>
          <w:color w:val="202124"/>
          <w:sz w:val="28"/>
          <w:szCs w:val="28"/>
          <w:lang w:val="kk-KZ"/>
        </w:rPr>
        <w:t xml:space="preserve"> ≈ ΔU</w:t>
      </w:r>
      <w:r w:rsidR="00216F63" w:rsidRPr="00216F63">
        <w:rPr>
          <w:rStyle w:val="y2iqfc"/>
          <w:rFonts w:ascii="Times New Roman" w:hAnsi="Times New Roman" w:cs="Times New Roman"/>
          <w:color w:val="202124"/>
          <w:sz w:val="28"/>
          <w:szCs w:val="28"/>
          <w:vertAlign w:val="subscript"/>
          <w:lang w:val="kk-KZ"/>
        </w:rPr>
        <w:t>K</w:t>
      </w:r>
      <w:r w:rsidRPr="00CC28CF">
        <w:rPr>
          <w:rStyle w:val="y2iqfc"/>
          <w:rFonts w:ascii="Times New Roman" w:hAnsi="Times New Roman" w:cs="Times New Roman"/>
          <w:color w:val="202124"/>
          <w:sz w:val="28"/>
          <w:szCs w:val="28"/>
          <w:lang w:val="kk-KZ"/>
        </w:rPr>
        <w:t xml:space="preserve"> таңдалатындай есептелген болса.</w:t>
      </w:r>
    </w:p>
    <w:p w:rsidR="0050766C" w:rsidRPr="00CC28CF" w:rsidRDefault="0050766C" w:rsidP="006711DF">
      <w:pPr>
        <w:pStyle w:val="HTML"/>
        <w:ind w:firstLine="919"/>
        <w:jc w:val="both"/>
        <w:rPr>
          <w:rFonts w:ascii="Times New Roman" w:hAnsi="Times New Roman" w:cs="Times New Roman"/>
          <w:color w:val="202124"/>
          <w:sz w:val="28"/>
          <w:szCs w:val="28"/>
          <w:lang w:val="kk-KZ"/>
        </w:rPr>
      </w:pPr>
      <w:r w:rsidRPr="00CC28CF">
        <w:rPr>
          <w:rStyle w:val="y2iqfc"/>
          <w:rFonts w:ascii="Times New Roman" w:hAnsi="Times New Roman" w:cs="Times New Roman"/>
          <w:color w:val="202124"/>
          <w:sz w:val="28"/>
          <w:szCs w:val="28"/>
          <w:lang w:val="kk-KZ"/>
        </w:rPr>
        <w:t>Автокомпенсатордың нег</w:t>
      </w:r>
      <w:r w:rsidR="00216F63">
        <w:rPr>
          <w:rStyle w:val="y2iqfc"/>
          <w:rFonts w:ascii="Times New Roman" w:hAnsi="Times New Roman" w:cs="Times New Roman"/>
          <w:color w:val="202124"/>
          <w:sz w:val="28"/>
          <w:szCs w:val="28"/>
          <w:lang w:val="kk-KZ"/>
        </w:rPr>
        <w:t>ізгі элементтері - күшейткіш, R</w:t>
      </w:r>
      <w:r w:rsidR="00216F63" w:rsidRPr="00216F63">
        <w:rPr>
          <w:rStyle w:val="y2iqfc"/>
          <w:rFonts w:ascii="Times New Roman" w:hAnsi="Times New Roman" w:cs="Times New Roman"/>
          <w:color w:val="202124"/>
          <w:sz w:val="28"/>
          <w:szCs w:val="28"/>
          <w:vertAlign w:val="subscript"/>
          <w:lang w:val="kk-KZ"/>
        </w:rPr>
        <w:t>K</w:t>
      </w:r>
      <w:r w:rsidRPr="00CC28CF">
        <w:rPr>
          <w:rStyle w:val="y2iqfc"/>
          <w:rFonts w:ascii="Times New Roman" w:hAnsi="Times New Roman" w:cs="Times New Roman"/>
          <w:color w:val="202124"/>
          <w:sz w:val="28"/>
          <w:szCs w:val="28"/>
          <w:lang w:val="kk-KZ"/>
        </w:rPr>
        <w:t xml:space="preserve"> компенсациялық қарсылықтар жиынтығы, тіркеу құрылғысы - миллиамметр және поляризация компенсаторы, диаграммада көрсетілмеген. Поляризация компенсаторы электродтардың поляризациясының ЭҚК-ін өтеуге қызмет етеді және шығыс кернеуінің үш сатылы тегіс реттелуімен (+ 500мВ, ± 30мВ, ± 3мВ) көпір тізбегіне қосылған компенсация элементі болып табылады.</w:t>
      </w:r>
    </w:p>
    <w:p w:rsidR="00123C76" w:rsidRPr="00123C76" w:rsidRDefault="00123C76" w:rsidP="00CC28CF">
      <w:pPr>
        <w:pStyle w:val="HTML"/>
        <w:spacing w:line="540" w:lineRule="atLeast"/>
        <w:jc w:val="both"/>
        <w:rPr>
          <w:rFonts w:ascii="inherit" w:hAnsi="inherit"/>
          <w:color w:val="202124"/>
          <w:sz w:val="42"/>
          <w:szCs w:val="42"/>
          <w:lang w:val="kk-KZ"/>
        </w:rPr>
      </w:pPr>
      <w:r>
        <w:rPr>
          <w:rFonts w:ascii="inherit" w:hAnsi="inherit"/>
          <w:noProof/>
          <w:color w:val="202124"/>
          <w:sz w:val="42"/>
          <w:szCs w:val="42"/>
        </w:rPr>
        <w:drawing>
          <wp:anchor distT="0" distB="0" distL="114300" distR="114300" simplePos="0" relativeHeight="251667456" behindDoc="0" locked="0" layoutInCell="1" allowOverlap="1">
            <wp:simplePos x="0" y="0"/>
            <wp:positionH relativeFrom="column">
              <wp:posOffset>1962150</wp:posOffset>
            </wp:positionH>
            <wp:positionV relativeFrom="paragraph">
              <wp:posOffset>8889365</wp:posOffset>
            </wp:positionV>
            <wp:extent cx="3486150" cy="1138555"/>
            <wp:effectExtent l="19050" t="0" r="0" b="0"/>
            <wp:wrapNone/>
            <wp:docPr id="24" name="Рисунок 5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85"/>
                    <pic:cNvPicPr>
                      <a:picLocks noChangeAspect="1" noChangeArrowheads="1"/>
                    </pic:cNvPicPr>
                  </pic:nvPicPr>
                  <pic:blipFill>
                    <a:blip r:embed="rId27">
                      <a:lum bright="-18000" contrast="36000"/>
                    </a:blip>
                    <a:srcRect/>
                    <a:stretch>
                      <a:fillRect/>
                    </a:stretch>
                  </pic:blipFill>
                  <pic:spPr bwMode="auto">
                    <a:xfrm>
                      <a:off x="0" y="0"/>
                      <a:ext cx="3486150" cy="1138555"/>
                    </a:xfrm>
                    <a:prstGeom prst="rect">
                      <a:avLst/>
                    </a:prstGeom>
                    <a:noFill/>
                    <a:ln w="9525">
                      <a:noFill/>
                      <a:miter lim="800000"/>
                      <a:headEnd/>
                      <a:tailEnd/>
                    </a:ln>
                  </pic:spPr>
                </pic:pic>
              </a:graphicData>
            </a:graphic>
          </wp:anchor>
        </w:drawing>
      </w:r>
    </w:p>
    <w:p w:rsidR="00123C76" w:rsidRPr="00123C76" w:rsidRDefault="00123C76" w:rsidP="00CC28CF">
      <w:pPr>
        <w:pStyle w:val="HTML"/>
        <w:spacing w:line="540" w:lineRule="atLeast"/>
        <w:jc w:val="both"/>
        <w:rPr>
          <w:rFonts w:ascii="inherit" w:hAnsi="inherit"/>
          <w:color w:val="202124"/>
          <w:sz w:val="42"/>
          <w:szCs w:val="42"/>
          <w:lang w:val="kk-KZ"/>
        </w:rPr>
      </w:pPr>
    </w:p>
    <w:p w:rsidR="006533F7" w:rsidRPr="00BB4F72" w:rsidRDefault="006533F7" w:rsidP="00CC28CF">
      <w:pPr>
        <w:pStyle w:val="HTML"/>
        <w:spacing w:line="540" w:lineRule="atLeast"/>
        <w:jc w:val="both"/>
        <w:rPr>
          <w:rFonts w:ascii="inherit" w:hAnsi="inherit"/>
          <w:color w:val="202124"/>
          <w:sz w:val="42"/>
          <w:szCs w:val="42"/>
          <w:lang w:val="kk-KZ"/>
        </w:rPr>
      </w:pPr>
    </w:p>
    <w:p w:rsidR="006533F7" w:rsidRPr="006533F7" w:rsidRDefault="006533F7" w:rsidP="00CC28CF">
      <w:pPr>
        <w:pStyle w:val="HTML"/>
        <w:spacing w:line="540" w:lineRule="atLeast"/>
        <w:jc w:val="both"/>
        <w:rPr>
          <w:rFonts w:ascii="inherit" w:hAnsi="inherit"/>
          <w:b/>
          <w:color w:val="202124"/>
          <w:sz w:val="42"/>
          <w:szCs w:val="42"/>
          <w:lang w:val="kk-KZ"/>
        </w:rPr>
      </w:pPr>
    </w:p>
    <w:p w:rsidR="006533F7" w:rsidRPr="006533F7" w:rsidRDefault="006533F7" w:rsidP="00CC28CF">
      <w:pPr>
        <w:pStyle w:val="HTML"/>
        <w:spacing w:line="540" w:lineRule="atLeast"/>
        <w:jc w:val="both"/>
        <w:rPr>
          <w:rFonts w:ascii="inherit" w:hAnsi="inherit"/>
          <w:color w:val="202124"/>
          <w:sz w:val="42"/>
          <w:szCs w:val="42"/>
          <w:lang w:val="kk-KZ"/>
        </w:rPr>
      </w:pPr>
    </w:p>
    <w:p w:rsidR="006533F7" w:rsidRPr="006533F7" w:rsidRDefault="006533F7" w:rsidP="00CC28CF">
      <w:pPr>
        <w:pStyle w:val="HTML"/>
        <w:spacing w:line="540" w:lineRule="atLeast"/>
        <w:jc w:val="both"/>
        <w:rPr>
          <w:rFonts w:ascii="inherit" w:hAnsi="inherit"/>
          <w:color w:val="202124"/>
          <w:sz w:val="42"/>
          <w:szCs w:val="42"/>
          <w:lang w:val="kk-KZ"/>
        </w:rPr>
      </w:pPr>
    </w:p>
    <w:p w:rsidR="001F04A5" w:rsidRPr="006533F7" w:rsidRDefault="001F04A5" w:rsidP="00CC28CF">
      <w:pPr>
        <w:pStyle w:val="HTML"/>
        <w:shd w:val="clear" w:color="auto" w:fill="F8F9FA"/>
        <w:spacing w:line="540" w:lineRule="atLeast"/>
        <w:jc w:val="both"/>
        <w:rPr>
          <w:rFonts w:ascii="inherit" w:hAnsi="inherit"/>
          <w:color w:val="202124"/>
          <w:sz w:val="42"/>
          <w:szCs w:val="42"/>
          <w:lang w:val="kk-KZ"/>
        </w:rPr>
      </w:pPr>
    </w:p>
    <w:p w:rsidR="001F04A5" w:rsidRPr="001F04A5" w:rsidRDefault="001F04A5" w:rsidP="00CC28CF">
      <w:pPr>
        <w:pStyle w:val="HTML"/>
        <w:spacing w:line="540" w:lineRule="atLeast"/>
        <w:jc w:val="both"/>
        <w:rPr>
          <w:rFonts w:ascii="inherit" w:hAnsi="inherit"/>
          <w:color w:val="202124"/>
          <w:sz w:val="42"/>
          <w:szCs w:val="42"/>
          <w:lang w:val="kk-KZ"/>
        </w:rPr>
      </w:pPr>
    </w:p>
    <w:p w:rsidR="001F04A5" w:rsidRPr="001F04A5" w:rsidRDefault="001F04A5" w:rsidP="00CC28CF">
      <w:pPr>
        <w:pStyle w:val="HTML"/>
        <w:spacing w:line="540" w:lineRule="atLeast"/>
        <w:jc w:val="both"/>
        <w:rPr>
          <w:rFonts w:ascii="inherit" w:hAnsi="inherit"/>
          <w:color w:val="202124"/>
          <w:sz w:val="42"/>
          <w:szCs w:val="42"/>
          <w:lang w:val="kk-KZ"/>
        </w:rPr>
      </w:pPr>
    </w:p>
    <w:p w:rsidR="001F04A5" w:rsidRPr="001F04A5" w:rsidRDefault="001F04A5" w:rsidP="00CC28CF">
      <w:pPr>
        <w:pStyle w:val="HTML"/>
        <w:spacing w:line="540" w:lineRule="atLeast"/>
        <w:jc w:val="both"/>
        <w:rPr>
          <w:rFonts w:ascii="inherit" w:hAnsi="inherit"/>
          <w:color w:val="202124"/>
          <w:sz w:val="42"/>
          <w:szCs w:val="42"/>
          <w:lang w:val="kk-KZ"/>
        </w:rPr>
      </w:pPr>
    </w:p>
    <w:p w:rsidR="00660BE7" w:rsidRPr="00660BE7" w:rsidRDefault="00660BE7" w:rsidP="00CC28CF">
      <w:pPr>
        <w:pStyle w:val="HTML"/>
        <w:shd w:val="clear" w:color="auto" w:fill="F8F9FA"/>
        <w:spacing w:line="540" w:lineRule="atLeast"/>
        <w:jc w:val="both"/>
        <w:rPr>
          <w:rFonts w:ascii="inherit" w:hAnsi="inherit"/>
          <w:color w:val="202124"/>
          <w:sz w:val="42"/>
          <w:szCs w:val="42"/>
          <w:lang w:val="kk-KZ"/>
        </w:rPr>
      </w:pPr>
    </w:p>
    <w:p w:rsidR="00660BE7" w:rsidRPr="00660BE7" w:rsidRDefault="00660BE7" w:rsidP="00CC28CF">
      <w:pPr>
        <w:pStyle w:val="HTML"/>
        <w:shd w:val="clear" w:color="auto" w:fill="F8F9FA"/>
        <w:spacing w:line="540" w:lineRule="atLeast"/>
        <w:jc w:val="both"/>
        <w:rPr>
          <w:rFonts w:ascii="inherit" w:hAnsi="inherit"/>
          <w:color w:val="202124"/>
          <w:sz w:val="42"/>
          <w:szCs w:val="42"/>
          <w:lang w:val="kk-KZ"/>
        </w:rPr>
      </w:pPr>
    </w:p>
    <w:p w:rsidR="00660BE7" w:rsidRPr="00677FB3" w:rsidRDefault="00660BE7" w:rsidP="00CC28CF">
      <w:pPr>
        <w:pStyle w:val="HTML"/>
        <w:spacing w:line="540" w:lineRule="atLeast"/>
        <w:jc w:val="both"/>
        <w:rPr>
          <w:rFonts w:ascii="inherit" w:hAnsi="inherit"/>
          <w:color w:val="202124"/>
          <w:sz w:val="42"/>
          <w:szCs w:val="42"/>
          <w:lang w:val="kk-KZ"/>
        </w:rPr>
      </w:pPr>
    </w:p>
    <w:p w:rsidR="00BB35EA" w:rsidRPr="00BB35EA" w:rsidRDefault="00BB35EA" w:rsidP="00CC28CF">
      <w:pPr>
        <w:pStyle w:val="HTML"/>
        <w:spacing w:line="540" w:lineRule="atLeast"/>
        <w:jc w:val="both"/>
        <w:rPr>
          <w:rFonts w:ascii="inherit" w:hAnsi="inherit"/>
          <w:color w:val="202124"/>
          <w:sz w:val="42"/>
          <w:szCs w:val="42"/>
          <w:lang w:val="kk-KZ"/>
        </w:rPr>
      </w:pPr>
    </w:p>
    <w:p w:rsidR="00C10AFA" w:rsidRPr="00E22CB2" w:rsidRDefault="00C10AFA" w:rsidP="00CC28CF">
      <w:pPr>
        <w:pStyle w:val="HTML"/>
        <w:shd w:val="clear" w:color="auto" w:fill="F8F9FA"/>
        <w:spacing w:line="540" w:lineRule="atLeast"/>
        <w:jc w:val="both"/>
        <w:rPr>
          <w:rFonts w:ascii="inherit" w:hAnsi="inherit"/>
          <w:color w:val="202124"/>
          <w:sz w:val="42"/>
          <w:szCs w:val="42"/>
          <w:lang w:val="kk-KZ"/>
        </w:rPr>
      </w:pPr>
    </w:p>
    <w:p w:rsidR="00F55443" w:rsidRPr="00F55443" w:rsidRDefault="00F55443" w:rsidP="00CC28CF">
      <w:pPr>
        <w:pStyle w:val="HTML"/>
        <w:shd w:val="clear" w:color="auto" w:fill="F8F9FA"/>
        <w:spacing w:line="540" w:lineRule="atLeast"/>
        <w:jc w:val="both"/>
        <w:rPr>
          <w:rFonts w:ascii="inherit" w:hAnsi="inherit"/>
          <w:color w:val="202124"/>
          <w:sz w:val="42"/>
          <w:szCs w:val="42"/>
          <w:lang w:val="kk-KZ"/>
        </w:rPr>
      </w:pPr>
    </w:p>
    <w:p w:rsidR="00A46A1B" w:rsidRPr="00E26776" w:rsidRDefault="00A46A1B" w:rsidP="00CC28CF">
      <w:pPr>
        <w:jc w:val="both"/>
        <w:rPr>
          <w:lang w:val="kk-KZ"/>
        </w:rPr>
      </w:pPr>
    </w:p>
    <w:sectPr w:rsidR="00A46A1B" w:rsidRPr="00E26776" w:rsidSect="00A46A1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E26776"/>
    <w:rsid w:val="00037A23"/>
    <w:rsid w:val="00123C76"/>
    <w:rsid w:val="001F04A5"/>
    <w:rsid w:val="00216F63"/>
    <w:rsid w:val="00237C29"/>
    <w:rsid w:val="0050766C"/>
    <w:rsid w:val="005453EC"/>
    <w:rsid w:val="006104ED"/>
    <w:rsid w:val="006533F7"/>
    <w:rsid w:val="00660BE7"/>
    <w:rsid w:val="006711DF"/>
    <w:rsid w:val="00677FB3"/>
    <w:rsid w:val="007713CB"/>
    <w:rsid w:val="0078277A"/>
    <w:rsid w:val="007E2E9E"/>
    <w:rsid w:val="008142E5"/>
    <w:rsid w:val="009B68BB"/>
    <w:rsid w:val="009C569C"/>
    <w:rsid w:val="00A46A1B"/>
    <w:rsid w:val="00B628F6"/>
    <w:rsid w:val="00BB35EA"/>
    <w:rsid w:val="00BB4F72"/>
    <w:rsid w:val="00C10AFA"/>
    <w:rsid w:val="00CC28CF"/>
    <w:rsid w:val="00D7778E"/>
    <w:rsid w:val="00D85856"/>
    <w:rsid w:val="00D90245"/>
    <w:rsid w:val="00E22CB2"/>
    <w:rsid w:val="00E26776"/>
    <w:rsid w:val="00F5544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6A1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uiPriority w:val="99"/>
    <w:unhideWhenUsed/>
    <w:rsid w:val="00E267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rsid w:val="00E26776"/>
    <w:rPr>
      <w:rFonts w:ascii="Courier New" w:eastAsia="Times New Roman" w:hAnsi="Courier New" w:cs="Courier New"/>
      <w:sz w:val="20"/>
      <w:szCs w:val="20"/>
      <w:lang w:eastAsia="ru-RU"/>
    </w:rPr>
  </w:style>
  <w:style w:type="character" w:customStyle="1" w:styleId="y2iqfc">
    <w:name w:val="y2iqfc"/>
    <w:basedOn w:val="a0"/>
    <w:rsid w:val="00E26776"/>
  </w:style>
  <w:style w:type="paragraph" w:styleId="a3">
    <w:name w:val="Balloon Text"/>
    <w:basedOn w:val="a"/>
    <w:link w:val="a4"/>
    <w:uiPriority w:val="99"/>
    <w:semiHidden/>
    <w:unhideWhenUsed/>
    <w:rsid w:val="00E2677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2677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8943828">
      <w:bodyDiv w:val="1"/>
      <w:marLeft w:val="0"/>
      <w:marRight w:val="0"/>
      <w:marTop w:val="0"/>
      <w:marBottom w:val="0"/>
      <w:divBdr>
        <w:top w:val="none" w:sz="0" w:space="0" w:color="auto"/>
        <w:left w:val="none" w:sz="0" w:space="0" w:color="auto"/>
        <w:bottom w:val="none" w:sz="0" w:space="0" w:color="auto"/>
        <w:right w:val="none" w:sz="0" w:space="0" w:color="auto"/>
      </w:divBdr>
    </w:div>
    <w:div w:id="20981185">
      <w:bodyDiv w:val="1"/>
      <w:marLeft w:val="0"/>
      <w:marRight w:val="0"/>
      <w:marTop w:val="0"/>
      <w:marBottom w:val="0"/>
      <w:divBdr>
        <w:top w:val="none" w:sz="0" w:space="0" w:color="auto"/>
        <w:left w:val="none" w:sz="0" w:space="0" w:color="auto"/>
        <w:bottom w:val="none" w:sz="0" w:space="0" w:color="auto"/>
        <w:right w:val="none" w:sz="0" w:space="0" w:color="auto"/>
      </w:divBdr>
    </w:div>
    <w:div w:id="45767380">
      <w:bodyDiv w:val="1"/>
      <w:marLeft w:val="0"/>
      <w:marRight w:val="0"/>
      <w:marTop w:val="0"/>
      <w:marBottom w:val="0"/>
      <w:divBdr>
        <w:top w:val="none" w:sz="0" w:space="0" w:color="auto"/>
        <w:left w:val="none" w:sz="0" w:space="0" w:color="auto"/>
        <w:bottom w:val="none" w:sz="0" w:space="0" w:color="auto"/>
        <w:right w:val="none" w:sz="0" w:space="0" w:color="auto"/>
      </w:divBdr>
      <w:divsChild>
        <w:div w:id="1524128754">
          <w:marLeft w:val="0"/>
          <w:marRight w:val="0"/>
          <w:marTop w:val="0"/>
          <w:marBottom w:val="0"/>
          <w:divBdr>
            <w:top w:val="none" w:sz="0" w:space="0" w:color="auto"/>
            <w:left w:val="none" w:sz="0" w:space="0" w:color="auto"/>
            <w:bottom w:val="none" w:sz="0" w:space="0" w:color="auto"/>
            <w:right w:val="none" w:sz="0" w:space="0" w:color="auto"/>
          </w:divBdr>
        </w:div>
      </w:divsChild>
    </w:div>
    <w:div w:id="51193275">
      <w:bodyDiv w:val="1"/>
      <w:marLeft w:val="0"/>
      <w:marRight w:val="0"/>
      <w:marTop w:val="0"/>
      <w:marBottom w:val="0"/>
      <w:divBdr>
        <w:top w:val="none" w:sz="0" w:space="0" w:color="auto"/>
        <w:left w:val="none" w:sz="0" w:space="0" w:color="auto"/>
        <w:bottom w:val="none" w:sz="0" w:space="0" w:color="auto"/>
        <w:right w:val="none" w:sz="0" w:space="0" w:color="auto"/>
      </w:divBdr>
    </w:div>
    <w:div w:id="51852822">
      <w:bodyDiv w:val="1"/>
      <w:marLeft w:val="0"/>
      <w:marRight w:val="0"/>
      <w:marTop w:val="0"/>
      <w:marBottom w:val="0"/>
      <w:divBdr>
        <w:top w:val="none" w:sz="0" w:space="0" w:color="auto"/>
        <w:left w:val="none" w:sz="0" w:space="0" w:color="auto"/>
        <w:bottom w:val="none" w:sz="0" w:space="0" w:color="auto"/>
        <w:right w:val="none" w:sz="0" w:space="0" w:color="auto"/>
      </w:divBdr>
      <w:divsChild>
        <w:div w:id="684671200">
          <w:marLeft w:val="0"/>
          <w:marRight w:val="0"/>
          <w:marTop w:val="0"/>
          <w:marBottom w:val="0"/>
          <w:divBdr>
            <w:top w:val="none" w:sz="0" w:space="0" w:color="auto"/>
            <w:left w:val="none" w:sz="0" w:space="0" w:color="auto"/>
            <w:bottom w:val="none" w:sz="0" w:space="0" w:color="auto"/>
            <w:right w:val="none" w:sz="0" w:space="0" w:color="auto"/>
          </w:divBdr>
        </w:div>
      </w:divsChild>
    </w:div>
    <w:div w:id="84612813">
      <w:bodyDiv w:val="1"/>
      <w:marLeft w:val="0"/>
      <w:marRight w:val="0"/>
      <w:marTop w:val="0"/>
      <w:marBottom w:val="0"/>
      <w:divBdr>
        <w:top w:val="none" w:sz="0" w:space="0" w:color="auto"/>
        <w:left w:val="none" w:sz="0" w:space="0" w:color="auto"/>
        <w:bottom w:val="none" w:sz="0" w:space="0" w:color="auto"/>
        <w:right w:val="none" w:sz="0" w:space="0" w:color="auto"/>
      </w:divBdr>
      <w:divsChild>
        <w:div w:id="280576453">
          <w:marLeft w:val="0"/>
          <w:marRight w:val="0"/>
          <w:marTop w:val="0"/>
          <w:marBottom w:val="0"/>
          <w:divBdr>
            <w:top w:val="none" w:sz="0" w:space="0" w:color="auto"/>
            <w:left w:val="none" w:sz="0" w:space="0" w:color="auto"/>
            <w:bottom w:val="none" w:sz="0" w:space="0" w:color="auto"/>
            <w:right w:val="none" w:sz="0" w:space="0" w:color="auto"/>
          </w:divBdr>
        </w:div>
      </w:divsChild>
    </w:div>
    <w:div w:id="126897861">
      <w:bodyDiv w:val="1"/>
      <w:marLeft w:val="0"/>
      <w:marRight w:val="0"/>
      <w:marTop w:val="0"/>
      <w:marBottom w:val="0"/>
      <w:divBdr>
        <w:top w:val="none" w:sz="0" w:space="0" w:color="auto"/>
        <w:left w:val="none" w:sz="0" w:space="0" w:color="auto"/>
        <w:bottom w:val="none" w:sz="0" w:space="0" w:color="auto"/>
        <w:right w:val="none" w:sz="0" w:space="0" w:color="auto"/>
      </w:divBdr>
      <w:divsChild>
        <w:div w:id="1997104516">
          <w:marLeft w:val="0"/>
          <w:marRight w:val="0"/>
          <w:marTop w:val="0"/>
          <w:marBottom w:val="0"/>
          <w:divBdr>
            <w:top w:val="none" w:sz="0" w:space="0" w:color="auto"/>
            <w:left w:val="none" w:sz="0" w:space="0" w:color="auto"/>
            <w:bottom w:val="none" w:sz="0" w:space="0" w:color="auto"/>
            <w:right w:val="none" w:sz="0" w:space="0" w:color="auto"/>
          </w:divBdr>
        </w:div>
      </w:divsChild>
    </w:div>
    <w:div w:id="179904066">
      <w:bodyDiv w:val="1"/>
      <w:marLeft w:val="0"/>
      <w:marRight w:val="0"/>
      <w:marTop w:val="0"/>
      <w:marBottom w:val="0"/>
      <w:divBdr>
        <w:top w:val="none" w:sz="0" w:space="0" w:color="auto"/>
        <w:left w:val="none" w:sz="0" w:space="0" w:color="auto"/>
        <w:bottom w:val="none" w:sz="0" w:space="0" w:color="auto"/>
        <w:right w:val="none" w:sz="0" w:space="0" w:color="auto"/>
      </w:divBdr>
    </w:div>
    <w:div w:id="214433929">
      <w:bodyDiv w:val="1"/>
      <w:marLeft w:val="0"/>
      <w:marRight w:val="0"/>
      <w:marTop w:val="0"/>
      <w:marBottom w:val="0"/>
      <w:divBdr>
        <w:top w:val="none" w:sz="0" w:space="0" w:color="auto"/>
        <w:left w:val="none" w:sz="0" w:space="0" w:color="auto"/>
        <w:bottom w:val="none" w:sz="0" w:space="0" w:color="auto"/>
        <w:right w:val="none" w:sz="0" w:space="0" w:color="auto"/>
      </w:divBdr>
      <w:divsChild>
        <w:div w:id="1719551205">
          <w:marLeft w:val="0"/>
          <w:marRight w:val="0"/>
          <w:marTop w:val="0"/>
          <w:marBottom w:val="0"/>
          <w:divBdr>
            <w:top w:val="none" w:sz="0" w:space="0" w:color="auto"/>
            <w:left w:val="none" w:sz="0" w:space="0" w:color="auto"/>
            <w:bottom w:val="none" w:sz="0" w:space="0" w:color="auto"/>
            <w:right w:val="none" w:sz="0" w:space="0" w:color="auto"/>
          </w:divBdr>
        </w:div>
      </w:divsChild>
    </w:div>
    <w:div w:id="245267503">
      <w:bodyDiv w:val="1"/>
      <w:marLeft w:val="0"/>
      <w:marRight w:val="0"/>
      <w:marTop w:val="0"/>
      <w:marBottom w:val="0"/>
      <w:divBdr>
        <w:top w:val="none" w:sz="0" w:space="0" w:color="auto"/>
        <w:left w:val="none" w:sz="0" w:space="0" w:color="auto"/>
        <w:bottom w:val="none" w:sz="0" w:space="0" w:color="auto"/>
        <w:right w:val="none" w:sz="0" w:space="0" w:color="auto"/>
      </w:divBdr>
    </w:div>
    <w:div w:id="252932957">
      <w:bodyDiv w:val="1"/>
      <w:marLeft w:val="0"/>
      <w:marRight w:val="0"/>
      <w:marTop w:val="0"/>
      <w:marBottom w:val="0"/>
      <w:divBdr>
        <w:top w:val="none" w:sz="0" w:space="0" w:color="auto"/>
        <w:left w:val="none" w:sz="0" w:space="0" w:color="auto"/>
        <w:bottom w:val="none" w:sz="0" w:space="0" w:color="auto"/>
        <w:right w:val="none" w:sz="0" w:space="0" w:color="auto"/>
      </w:divBdr>
      <w:divsChild>
        <w:div w:id="425155530">
          <w:marLeft w:val="0"/>
          <w:marRight w:val="0"/>
          <w:marTop w:val="0"/>
          <w:marBottom w:val="0"/>
          <w:divBdr>
            <w:top w:val="none" w:sz="0" w:space="0" w:color="auto"/>
            <w:left w:val="none" w:sz="0" w:space="0" w:color="auto"/>
            <w:bottom w:val="none" w:sz="0" w:space="0" w:color="auto"/>
            <w:right w:val="none" w:sz="0" w:space="0" w:color="auto"/>
          </w:divBdr>
        </w:div>
      </w:divsChild>
    </w:div>
    <w:div w:id="287129006">
      <w:bodyDiv w:val="1"/>
      <w:marLeft w:val="0"/>
      <w:marRight w:val="0"/>
      <w:marTop w:val="0"/>
      <w:marBottom w:val="0"/>
      <w:divBdr>
        <w:top w:val="none" w:sz="0" w:space="0" w:color="auto"/>
        <w:left w:val="none" w:sz="0" w:space="0" w:color="auto"/>
        <w:bottom w:val="none" w:sz="0" w:space="0" w:color="auto"/>
        <w:right w:val="none" w:sz="0" w:space="0" w:color="auto"/>
      </w:divBdr>
    </w:div>
    <w:div w:id="290215177">
      <w:bodyDiv w:val="1"/>
      <w:marLeft w:val="0"/>
      <w:marRight w:val="0"/>
      <w:marTop w:val="0"/>
      <w:marBottom w:val="0"/>
      <w:divBdr>
        <w:top w:val="none" w:sz="0" w:space="0" w:color="auto"/>
        <w:left w:val="none" w:sz="0" w:space="0" w:color="auto"/>
        <w:bottom w:val="none" w:sz="0" w:space="0" w:color="auto"/>
        <w:right w:val="none" w:sz="0" w:space="0" w:color="auto"/>
      </w:divBdr>
    </w:div>
    <w:div w:id="308707015">
      <w:bodyDiv w:val="1"/>
      <w:marLeft w:val="0"/>
      <w:marRight w:val="0"/>
      <w:marTop w:val="0"/>
      <w:marBottom w:val="0"/>
      <w:divBdr>
        <w:top w:val="none" w:sz="0" w:space="0" w:color="auto"/>
        <w:left w:val="none" w:sz="0" w:space="0" w:color="auto"/>
        <w:bottom w:val="none" w:sz="0" w:space="0" w:color="auto"/>
        <w:right w:val="none" w:sz="0" w:space="0" w:color="auto"/>
      </w:divBdr>
      <w:divsChild>
        <w:div w:id="1407191792">
          <w:marLeft w:val="0"/>
          <w:marRight w:val="0"/>
          <w:marTop w:val="0"/>
          <w:marBottom w:val="0"/>
          <w:divBdr>
            <w:top w:val="none" w:sz="0" w:space="0" w:color="auto"/>
            <w:left w:val="none" w:sz="0" w:space="0" w:color="auto"/>
            <w:bottom w:val="none" w:sz="0" w:space="0" w:color="auto"/>
            <w:right w:val="none" w:sz="0" w:space="0" w:color="auto"/>
          </w:divBdr>
        </w:div>
      </w:divsChild>
    </w:div>
    <w:div w:id="320961854">
      <w:bodyDiv w:val="1"/>
      <w:marLeft w:val="0"/>
      <w:marRight w:val="0"/>
      <w:marTop w:val="0"/>
      <w:marBottom w:val="0"/>
      <w:divBdr>
        <w:top w:val="none" w:sz="0" w:space="0" w:color="auto"/>
        <w:left w:val="none" w:sz="0" w:space="0" w:color="auto"/>
        <w:bottom w:val="none" w:sz="0" w:space="0" w:color="auto"/>
        <w:right w:val="none" w:sz="0" w:space="0" w:color="auto"/>
      </w:divBdr>
      <w:divsChild>
        <w:div w:id="833299839">
          <w:marLeft w:val="0"/>
          <w:marRight w:val="0"/>
          <w:marTop w:val="0"/>
          <w:marBottom w:val="0"/>
          <w:divBdr>
            <w:top w:val="none" w:sz="0" w:space="0" w:color="auto"/>
            <w:left w:val="none" w:sz="0" w:space="0" w:color="auto"/>
            <w:bottom w:val="none" w:sz="0" w:space="0" w:color="auto"/>
            <w:right w:val="none" w:sz="0" w:space="0" w:color="auto"/>
          </w:divBdr>
        </w:div>
      </w:divsChild>
    </w:div>
    <w:div w:id="324013585">
      <w:bodyDiv w:val="1"/>
      <w:marLeft w:val="0"/>
      <w:marRight w:val="0"/>
      <w:marTop w:val="0"/>
      <w:marBottom w:val="0"/>
      <w:divBdr>
        <w:top w:val="none" w:sz="0" w:space="0" w:color="auto"/>
        <w:left w:val="none" w:sz="0" w:space="0" w:color="auto"/>
        <w:bottom w:val="none" w:sz="0" w:space="0" w:color="auto"/>
        <w:right w:val="none" w:sz="0" w:space="0" w:color="auto"/>
      </w:divBdr>
    </w:div>
    <w:div w:id="327565453">
      <w:bodyDiv w:val="1"/>
      <w:marLeft w:val="0"/>
      <w:marRight w:val="0"/>
      <w:marTop w:val="0"/>
      <w:marBottom w:val="0"/>
      <w:divBdr>
        <w:top w:val="none" w:sz="0" w:space="0" w:color="auto"/>
        <w:left w:val="none" w:sz="0" w:space="0" w:color="auto"/>
        <w:bottom w:val="none" w:sz="0" w:space="0" w:color="auto"/>
        <w:right w:val="none" w:sz="0" w:space="0" w:color="auto"/>
      </w:divBdr>
      <w:divsChild>
        <w:div w:id="199242960">
          <w:marLeft w:val="0"/>
          <w:marRight w:val="0"/>
          <w:marTop w:val="0"/>
          <w:marBottom w:val="0"/>
          <w:divBdr>
            <w:top w:val="none" w:sz="0" w:space="0" w:color="auto"/>
            <w:left w:val="none" w:sz="0" w:space="0" w:color="auto"/>
            <w:bottom w:val="none" w:sz="0" w:space="0" w:color="auto"/>
            <w:right w:val="none" w:sz="0" w:space="0" w:color="auto"/>
          </w:divBdr>
        </w:div>
      </w:divsChild>
    </w:div>
    <w:div w:id="350108973">
      <w:bodyDiv w:val="1"/>
      <w:marLeft w:val="0"/>
      <w:marRight w:val="0"/>
      <w:marTop w:val="0"/>
      <w:marBottom w:val="0"/>
      <w:divBdr>
        <w:top w:val="none" w:sz="0" w:space="0" w:color="auto"/>
        <w:left w:val="none" w:sz="0" w:space="0" w:color="auto"/>
        <w:bottom w:val="none" w:sz="0" w:space="0" w:color="auto"/>
        <w:right w:val="none" w:sz="0" w:space="0" w:color="auto"/>
      </w:divBdr>
      <w:divsChild>
        <w:div w:id="50008147">
          <w:marLeft w:val="0"/>
          <w:marRight w:val="0"/>
          <w:marTop w:val="0"/>
          <w:marBottom w:val="0"/>
          <w:divBdr>
            <w:top w:val="none" w:sz="0" w:space="0" w:color="auto"/>
            <w:left w:val="none" w:sz="0" w:space="0" w:color="auto"/>
            <w:bottom w:val="none" w:sz="0" w:space="0" w:color="auto"/>
            <w:right w:val="none" w:sz="0" w:space="0" w:color="auto"/>
          </w:divBdr>
        </w:div>
      </w:divsChild>
    </w:div>
    <w:div w:id="378746256">
      <w:bodyDiv w:val="1"/>
      <w:marLeft w:val="0"/>
      <w:marRight w:val="0"/>
      <w:marTop w:val="0"/>
      <w:marBottom w:val="0"/>
      <w:divBdr>
        <w:top w:val="none" w:sz="0" w:space="0" w:color="auto"/>
        <w:left w:val="none" w:sz="0" w:space="0" w:color="auto"/>
        <w:bottom w:val="none" w:sz="0" w:space="0" w:color="auto"/>
        <w:right w:val="none" w:sz="0" w:space="0" w:color="auto"/>
      </w:divBdr>
    </w:div>
    <w:div w:id="405691593">
      <w:bodyDiv w:val="1"/>
      <w:marLeft w:val="0"/>
      <w:marRight w:val="0"/>
      <w:marTop w:val="0"/>
      <w:marBottom w:val="0"/>
      <w:divBdr>
        <w:top w:val="none" w:sz="0" w:space="0" w:color="auto"/>
        <w:left w:val="none" w:sz="0" w:space="0" w:color="auto"/>
        <w:bottom w:val="none" w:sz="0" w:space="0" w:color="auto"/>
        <w:right w:val="none" w:sz="0" w:space="0" w:color="auto"/>
      </w:divBdr>
    </w:div>
    <w:div w:id="450704591">
      <w:bodyDiv w:val="1"/>
      <w:marLeft w:val="0"/>
      <w:marRight w:val="0"/>
      <w:marTop w:val="0"/>
      <w:marBottom w:val="0"/>
      <w:divBdr>
        <w:top w:val="none" w:sz="0" w:space="0" w:color="auto"/>
        <w:left w:val="none" w:sz="0" w:space="0" w:color="auto"/>
        <w:bottom w:val="none" w:sz="0" w:space="0" w:color="auto"/>
        <w:right w:val="none" w:sz="0" w:space="0" w:color="auto"/>
      </w:divBdr>
      <w:divsChild>
        <w:div w:id="1216157019">
          <w:marLeft w:val="0"/>
          <w:marRight w:val="0"/>
          <w:marTop w:val="0"/>
          <w:marBottom w:val="0"/>
          <w:divBdr>
            <w:top w:val="none" w:sz="0" w:space="0" w:color="auto"/>
            <w:left w:val="none" w:sz="0" w:space="0" w:color="auto"/>
            <w:bottom w:val="none" w:sz="0" w:space="0" w:color="auto"/>
            <w:right w:val="none" w:sz="0" w:space="0" w:color="auto"/>
          </w:divBdr>
        </w:div>
      </w:divsChild>
    </w:div>
    <w:div w:id="461967569">
      <w:bodyDiv w:val="1"/>
      <w:marLeft w:val="0"/>
      <w:marRight w:val="0"/>
      <w:marTop w:val="0"/>
      <w:marBottom w:val="0"/>
      <w:divBdr>
        <w:top w:val="none" w:sz="0" w:space="0" w:color="auto"/>
        <w:left w:val="none" w:sz="0" w:space="0" w:color="auto"/>
        <w:bottom w:val="none" w:sz="0" w:space="0" w:color="auto"/>
        <w:right w:val="none" w:sz="0" w:space="0" w:color="auto"/>
      </w:divBdr>
    </w:div>
    <w:div w:id="488792573">
      <w:bodyDiv w:val="1"/>
      <w:marLeft w:val="0"/>
      <w:marRight w:val="0"/>
      <w:marTop w:val="0"/>
      <w:marBottom w:val="0"/>
      <w:divBdr>
        <w:top w:val="none" w:sz="0" w:space="0" w:color="auto"/>
        <w:left w:val="none" w:sz="0" w:space="0" w:color="auto"/>
        <w:bottom w:val="none" w:sz="0" w:space="0" w:color="auto"/>
        <w:right w:val="none" w:sz="0" w:space="0" w:color="auto"/>
      </w:divBdr>
    </w:div>
    <w:div w:id="490754964">
      <w:bodyDiv w:val="1"/>
      <w:marLeft w:val="0"/>
      <w:marRight w:val="0"/>
      <w:marTop w:val="0"/>
      <w:marBottom w:val="0"/>
      <w:divBdr>
        <w:top w:val="none" w:sz="0" w:space="0" w:color="auto"/>
        <w:left w:val="none" w:sz="0" w:space="0" w:color="auto"/>
        <w:bottom w:val="none" w:sz="0" w:space="0" w:color="auto"/>
        <w:right w:val="none" w:sz="0" w:space="0" w:color="auto"/>
      </w:divBdr>
    </w:div>
    <w:div w:id="601692705">
      <w:bodyDiv w:val="1"/>
      <w:marLeft w:val="0"/>
      <w:marRight w:val="0"/>
      <w:marTop w:val="0"/>
      <w:marBottom w:val="0"/>
      <w:divBdr>
        <w:top w:val="none" w:sz="0" w:space="0" w:color="auto"/>
        <w:left w:val="none" w:sz="0" w:space="0" w:color="auto"/>
        <w:bottom w:val="none" w:sz="0" w:space="0" w:color="auto"/>
        <w:right w:val="none" w:sz="0" w:space="0" w:color="auto"/>
      </w:divBdr>
      <w:divsChild>
        <w:div w:id="976421038">
          <w:marLeft w:val="0"/>
          <w:marRight w:val="0"/>
          <w:marTop w:val="0"/>
          <w:marBottom w:val="0"/>
          <w:divBdr>
            <w:top w:val="none" w:sz="0" w:space="0" w:color="auto"/>
            <w:left w:val="none" w:sz="0" w:space="0" w:color="auto"/>
            <w:bottom w:val="none" w:sz="0" w:space="0" w:color="auto"/>
            <w:right w:val="none" w:sz="0" w:space="0" w:color="auto"/>
          </w:divBdr>
        </w:div>
      </w:divsChild>
    </w:div>
    <w:div w:id="631982458">
      <w:bodyDiv w:val="1"/>
      <w:marLeft w:val="0"/>
      <w:marRight w:val="0"/>
      <w:marTop w:val="0"/>
      <w:marBottom w:val="0"/>
      <w:divBdr>
        <w:top w:val="none" w:sz="0" w:space="0" w:color="auto"/>
        <w:left w:val="none" w:sz="0" w:space="0" w:color="auto"/>
        <w:bottom w:val="none" w:sz="0" w:space="0" w:color="auto"/>
        <w:right w:val="none" w:sz="0" w:space="0" w:color="auto"/>
      </w:divBdr>
      <w:divsChild>
        <w:div w:id="59258156">
          <w:marLeft w:val="0"/>
          <w:marRight w:val="0"/>
          <w:marTop w:val="0"/>
          <w:marBottom w:val="0"/>
          <w:divBdr>
            <w:top w:val="none" w:sz="0" w:space="0" w:color="auto"/>
            <w:left w:val="none" w:sz="0" w:space="0" w:color="auto"/>
            <w:bottom w:val="none" w:sz="0" w:space="0" w:color="auto"/>
            <w:right w:val="none" w:sz="0" w:space="0" w:color="auto"/>
          </w:divBdr>
        </w:div>
      </w:divsChild>
    </w:div>
    <w:div w:id="663899203">
      <w:bodyDiv w:val="1"/>
      <w:marLeft w:val="0"/>
      <w:marRight w:val="0"/>
      <w:marTop w:val="0"/>
      <w:marBottom w:val="0"/>
      <w:divBdr>
        <w:top w:val="none" w:sz="0" w:space="0" w:color="auto"/>
        <w:left w:val="none" w:sz="0" w:space="0" w:color="auto"/>
        <w:bottom w:val="none" w:sz="0" w:space="0" w:color="auto"/>
        <w:right w:val="none" w:sz="0" w:space="0" w:color="auto"/>
      </w:divBdr>
      <w:divsChild>
        <w:div w:id="1957370077">
          <w:marLeft w:val="0"/>
          <w:marRight w:val="0"/>
          <w:marTop w:val="0"/>
          <w:marBottom w:val="0"/>
          <w:divBdr>
            <w:top w:val="none" w:sz="0" w:space="0" w:color="auto"/>
            <w:left w:val="none" w:sz="0" w:space="0" w:color="auto"/>
            <w:bottom w:val="none" w:sz="0" w:space="0" w:color="auto"/>
            <w:right w:val="none" w:sz="0" w:space="0" w:color="auto"/>
          </w:divBdr>
        </w:div>
      </w:divsChild>
    </w:div>
    <w:div w:id="678191303">
      <w:bodyDiv w:val="1"/>
      <w:marLeft w:val="0"/>
      <w:marRight w:val="0"/>
      <w:marTop w:val="0"/>
      <w:marBottom w:val="0"/>
      <w:divBdr>
        <w:top w:val="none" w:sz="0" w:space="0" w:color="auto"/>
        <w:left w:val="none" w:sz="0" w:space="0" w:color="auto"/>
        <w:bottom w:val="none" w:sz="0" w:space="0" w:color="auto"/>
        <w:right w:val="none" w:sz="0" w:space="0" w:color="auto"/>
      </w:divBdr>
    </w:div>
    <w:div w:id="700057457">
      <w:bodyDiv w:val="1"/>
      <w:marLeft w:val="0"/>
      <w:marRight w:val="0"/>
      <w:marTop w:val="0"/>
      <w:marBottom w:val="0"/>
      <w:divBdr>
        <w:top w:val="none" w:sz="0" w:space="0" w:color="auto"/>
        <w:left w:val="none" w:sz="0" w:space="0" w:color="auto"/>
        <w:bottom w:val="none" w:sz="0" w:space="0" w:color="auto"/>
        <w:right w:val="none" w:sz="0" w:space="0" w:color="auto"/>
      </w:divBdr>
      <w:divsChild>
        <w:div w:id="305859344">
          <w:marLeft w:val="0"/>
          <w:marRight w:val="0"/>
          <w:marTop w:val="0"/>
          <w:marBottom w:val="0"/>
          <w:divBdr>
            <w:top w:val="none" w:sz="0" w:space="0" w:color="auto"/>
            <w:left w:val="none" w:sz="0" w:space="0" w:color="auto"/>
            <w:bottom w:val="none" w:sz="0" w:space="0" w:color="auto"/>
            <w:right w:val="none" w:sz="0" w:space="0" w:color="auto"/>
          </w:divBdr>
        </w:div>
      </w:divsChild>
    </w:div>
    <w:div w:id="722101417">
      <w:bodyDiv w:val="1"/>
      <w:marLeft w:val="0"/>
      <w:marRight w:val="0"/>
      <w:marTop w:val="0"/>
      <w:marBottom w:val="0"/>
      <w:divBdr>
        <w:top w:val="none" w:sz="0" w:space="0" w:color="auto"/>
        <w:left w:val="none" w:sz="0" w:space="0" w:color="auto"/>
        <w:bottom w:val="none" w:sz="0" w:space="0" w:color="auto"/>
        <w:right w:val="none" w:sz="0" w:space="0" w:color="auto"/>
      </w:divBdr>
    </w:div>
    <w:div w:id="750734826">
      <w:bodyDiv w:val="1"/>
      <w:marLeft w:val="0"/>
      <w:marRight w:val="0"/>
      <w:marTop w:val="0"/>
      <w:marBottom w:val="0"/>
      <w:divBdr>
        <w:top w:val="none" w:sz="0" w:space="0" w:color="auto"/>
        <w:left w:val="none" w:sz="0" w:space="0" w:color="auto"/>
        <w:bottom w:val="none" w:sz="0" w:space="0" w:color="auto"/>
        <w:right w:val="none" w:sz="0" w:space="0" w:color="auto"/>
      </w:divBdr>
    </w:div>
    <w:div w:id="755712496">
      <w:bodyDiv w:val="1"/>
      <w:marLeft w:val="0"/>
      <w:marRight w:val="0"/>
      <w:marTop w:val="0"/>
      <w:marBottom w:val="0"/>
      <w:divBdr>
        <w:top w:val="none" w:sz="0" w:space="0" w:color="auto"/>
        <w:left w:val="none" w:sz="0" w:space="0" w:color="auto"/>
        <w:bottom w:val="none" w:sz="0" w:space="0" w:color="auto"/>
        <w:right w:val="none" w:sz="0" w:space="0" w:color="auto"/>
      </w:divBdr>
    </w:div>
    <w:div w:id="756101879">
      <w:bodyDiv w:val="1"/>
      <w:marLeft w:val="0"/>
      <w:marRight w:val="0"/>
      <w:marTop w:val="0"/>
      <w:marBottom w:val="0"/>
      <w:divBdr>
        <w:top w:val="none" w:sz="0" w:space="0" w:color="auto"/>
        <w:left w:val="none" w:sz="0" w:space="0" w:color="auto"/>
        <w:bottom w:val="none" w:sz="0" w:space="0" w:color="auto"/>
        <w:right w:val="none" w:sz="0" w:space="0" w:color="auto"/>
      </w:divBdr>
      <w:divsChild>
        <w:div w:id="963970996">
          <w:marLeft w:val="0"/>
          <w:marRight w:val="0"/>
          <w:marTop w:val="0"/>
          <w:marBottom w:val="0"/>
          <w:divBdr>
            <w:top w:val="none" w:sz="0" w:space="0" w:color="auto"/>
            <w:left w:val="none" w:sz="0" w:space="0" w:color="auto"/>
            <w:bottom w:val="none" w:sz="0" w:space="0" w:color="auto"/>
            <w:right w:val="none" w:sz="0" w:space="0" w:color="auto"/>
          </w:divBdr>
        </w:div>
      </w:divsChild>
    </w:div>
    <w:div w:id="761534694">
      <w:bodyDiv w:val="1"/>
      <w:marLeft w:val="0"/>
      <w:marRight w:val="0"/>
      <w:marTop w:val="0"/>
      <w:marBottom w:val="0"/>
      <w:divBdr>
        <w:top w:val="none" w:sz="0" w:space="0" w:color="auto"/>
        <w:left w:val="none" w:sz="0" w:space="0" w:color="auto"/>
        <w:bottom w:val="none" w:sz="0" w:space="0" w:color="auto"/>
        <w:right w:val="none" w:sz="0" w:space="0" w:color="auto"/>
      </w:divBdr>
    </w:div>
    <w:div w:id="776679002">
      <w:bodyDiv w:val="1"/>
      <w:marLeft w:val="0"/>
      <w:marRight w:val="0"/>
      <w:marTop w:val="0"/>
      <w:marBottom w:val="0"/>
      <w:divBdr>
        <w:top w:val="none" w:sz="0" w:space="0" w:color="auto"/>
        <w:left w:val="none" w:sz="0" w:space="0" w:color="auto"/>
        <w:bottom w:val="none" w:sz="0" w:space="0" w:color="auto"/>
        <w:right w:val="none" w:sz="0" w:space="0" w:color="auto"/>
      </w:divBdr>
      <w:divsChild>
        <w:div w:id="1037973429">
          <w:marLeft w:val="0"/>
          <w:marRight w:val="0"/>
          <w:marTop w:val="0"/>
          <w:marBottom w:val="0"/>
          <w:divBdr>
            <w:top w:val="none" w:sz="0" w:space="0" w:color="auto"/>
            <w:left w:val="none" w:sz="0" w:space="0" w:color="auto"/>
            <w:bottom w:val="none" w:sz="0" w:space="0" w:color="auto"/>
            <w:right w:val="none" w:sz="0" w:space="0" w:color="auto"/>
          </w:divBdr>
        </w:div>
      </w:divsChild>
    </w:div>
    <w:div w:id="808400557">
      <w:bodyDiv w:val="1"/>
      <w:marLeft w:val="0"/>
      <w:marRight w:val="0"/>
      <w:marTop w:val="0"/>
      <w:marBottom w:val="0"/>
      <w:divBdr>
        <w:top w:val="none" w:sz="0" w:space="0" w:color="auto"/>
        <w:left w:val="none" w:sz="0" w:space="0" w:color="auto"/>
        <w:bottom w:val="none" w:sz="0" w:space="0" w:color="auto"/>
        <w:right w:val="none" w:sz="0" w:space="0" w:color="auto"/>
      </w:divBdr>
    </w:div>
    <w:div w:id="859855228">
      <w:bodyDiv w:val="1"/>
      <w:marLeft w:val="0"/>
      <w:marRight w:val="0"/>
      <w:marTop w:val="0"/>
      <w:marBottom w:val="0"/>
      <w:divBdr>
        <w:top w:val="none" w:sz="0" w:space="0" w:color="auto"/>
        <w:left w:val="none" w:sz="0" w:space="0" w:color="auto"/>
        <w:bottom w:val="none" w:sz="0" w:space="0" w:color="auto"/>
        <w:right w:val="none" w:sz="0" w:space="0" w:color="auto"/>
      </w:divBdr>
    </w:div>
    <w:div w:id="878007317">
      <w:bodyDiv w:val="1"/>
      <w:marLeft w:val="0"/>
      <w:marRight w:val="0"/>
      <w:marTop w:val="0"/>
      <w:marBottom w:val="0"/>
      <w:divBdr>
        <w:top w:val="none" w:sz="0" w:space="0" w:color="auto"/>
        <w:left w:val="none" w:sz="0" w:space="0" w:color="auto"/>
        <w:bottom w:val="none" w:sz="0" w:space="0" w:color="auto"/>
        <w:right w:val="none" w:sz="0" w:space="0" w:color="auto"/>
      </w:divBdr>
      <w:divsChild>
        <w:div w:id="1865630305">
          <w:marLeft w:val="0"/>
          <w:marRight w:val="0"/>
          <w:marTop w:val="0"/>
          <w:marBottom w:val="0"/>
          <w:divBdr>
            <w:top w:val="none" w:sz="0" w:space="0" w:color="auto"/>
            <w:left w:val="none" w:sz="0" w:space="0" w:color="auto"/>
            <w:bottom w:val="none" w:sz="0" w:space="0" w:color="auto"/>
            <w:right w:val="none" w:sz="0" w:space="0" w:color="auto"/>
          </w:divBdr>
        </w:div>
      </w:divsChild>
    </w:div>
    <w:div w:id="905724936">
      <w:bodyDiv w:val="1"/>
      <w:marLeft w:val="0"/>
      <w:marRight w:val="0"/>
      <w:marTop w:val="0"/>
      <w:marBottom w:val="0"/>
      <w:divBdr>
        <w:top w:val="none" w:sz="0" w:space="0" w:color="auto"/>
        <w:left w:val="none" w:sz="0" w:space="0" w:color="auto"/>
        <w:bottom w:val="none" w:sz="0" w:space="0" w:color="auto"/>
        <w:right w:val="none" w:sz="0" w:space="0" w:color="auto"/>
      </w:divBdr>
    </w:div>
    <w:div w:id="938295970">
      <w:bodyDiv w:val="1"/>
      <w:marLeft w:val="0"/>
      <w:marRight w:val="0"/>
      <w:marTop w:val="0"/>
      <w:marBottom w:val="0"/>
      <w:divBdr>
        <w:top w:val="none" w:sz="0" w:space="0" w:color="auto"/>
        <w:left w:val="none" w:sz="0" w:space="0" w:color="auto"/>
        <w:bottom w:val="none" w:sz="0" w:space="0" w:color="auto"/>
        <w:right w:val="none" w:sz="0" w:space="0" w:color="auto"/>
      </w:divBdr>
      <w:divsChild>
        <w:div w:id="1851329982">
          <w:marLeft w:val="0"/>
          <w:marRight w:val="0"/>
          <w:marTop w:val="0"/>
          <w:marBottom w:val="0"/>
          <w:divBdr>
            <w:top w:val="none" w:sz="0" w:space="0" w:color="auto"/>
            <w:left w:val="none" w:sz="0" w:space="0" w:color="auto"/>
            <w:bottom w:val="none" w:sz="0" w:space="0" w:color="auto"/>
            <w:right w:val="none" w:sz="0" w:space="0" w:color="auto"/>
          </w:divBdr>
        </w:div>
      </w:divsChild>
    </w:div>
    <w:div w:id="958758861">
      <w:bodyDiv w:val="1"/>
      <w:marLeft w:val="0"/>
      <w:marRight w:val="0"/>
      <w:marTop w:val="0"/>
      <w:marBottom w:val="0"/>
      <w:divBdr>
        <w:top w:val="none" w:sz="0" w:space="0" w:color="auto"/>
        <w:left w:val="none" w:sz="0" w:space="0" w:color="auto"/>
        <w:bottom w:val="none" w:sz="0" w:space="0" w:color="auto"/>
        <w:right w:val="none" w:sz="0" w:space="0" w:color="auto"/>
      </w:divBdr>
    </w:div>
    <w:div w:id="973410185">
      <w:bodyDiv w:val="1"/>
      <w:marLeft w:val="0"/>
      <w:marRight w:val="0"/>
      <w:marTop w:val="0"/>
      <w:marBottom w:val="0"/>
      <w:divBdr>
        <w:top w:val="none" w:sz="0" w:space="0" w:color="auto"/>
        <w:left w:val="none" w:sz="0" w:space="0" w:color="auto"/>
        <w:bottom w:val="none" w:sz="0" w:space="0" w:color="auto"/>
        <w:right w:val="none" w:sz="0" w:space="0" w:color="auto"/>
      </w:divBdr>
      <w:divsChild>
        <w:div w:id="547500292">
          <w:marLeft w:val="0"/>
          <w:marRight w:val="0"/>
          <w:marTop w:val="0"/>
          <w:marBottom w:val="0"/>
          <w:divBdr>
            <w:top w:val="none" w:sz="0" w:space="0" w:color="auto"/>
            <w:left w:val="none" w:sz="0" w:space="0" w:color="auto"/>
            <w:bottom w:val="none" w:sz="0" w:space="0" w:color="auto"/>
            <w:right w:val="none" w:sz="0" w:space="0" w:color="auto"/>
          </w:divBdr>
        </w:div>
      </w:divsChild>
    </w:div>
    <w:div w:id="981344594">
      <w:bodyDiv w:val="1"/>
      <w:marLeft w:val="0"/>
      <w:marRight w:val="0"/>
      <w:marTop w:val="0"/>
      <w:marBottom w:val="0"/>
      <w:divBdr>
        <w:top w:val="none" w:sz="0" w:space="0" w:color="auto"/>
        <w:left w:val="none" w:sz="0" w:space="0" w:color="auto"/>
        <w:bottom w:val="none" w:sz="0" w:space="0" w:color="auto"/>
        <w:right w:val="none" w:sz="0" w:space="0" w:color="auto"/>
      </w:divBdr>
    </w:div>
    <w:div w:id="992224031">
      <w:bodyDiv w:val="1"/>
      <w:marLeft w:val="0"/>
      <w:marRight w:val="0"/>
      <w:marTop w:val="0"/>
      <w:marBottom w:val="0"/>
      <w:divBdr>
        <w:top w:val="none" w:sz="0" w:space="0" w:color="auto"/>
        <w:left w:val="none" w:sz="0" w:space="0" w:color="auto"/>
        <w:bottom w:val="none" w:sz="0" w:space="0" w:color="auto"/>
        <w:right w:val="none" w:sz="0" w:space="0" w:color="auto"/>
      </w:divBdr>
      <w:divsChild>
        <w:div w:id="1865709569">
          <w:marLeft w:val="0"/>
          <w:marRight w:val="0"/>
          <w:marTop w:val="0"/>
          <w:marBottom w:val="0"/>
          <w:divBdr>
            <w:top w:val="none" w:sz="0" w:space="0" w:color="auto"/>
            <w:left w:val="none" w:sz="0" w:space="0" w:color="auto"/>
            <w:bottom w:val="none" w:sz="0" w:space="0" w:color="auto"/>
            <w:right w:val="none" w:sz="0" w:space="0" w:color="auto"/>
          </w:divBdr>
        </w:div>
      </w:divsChild>
    </w:div>
    <w:div w:id="1004164557">
      <w:bodyDiv w:val="1"/>
      <w:marLeft w:val="0"/>
      <w:marRight w:val="0"/>
      <w:marTop w:val="0"/>
      <w:marBottom w:val="0"/>
      <w:divBdr>
        <w:top w:val="none" w:sz="0" w:space="0" w:color="auto"/>
        <w:left w:val="none" w:sz="0" w:space="0" w:color="auto"/>
        <w:bottom w:val="none" w:sz="0" w:space="0" w:color="auto"/>
        <w:right w:val="none" w:sz="0" w:space="0" w:color="auto"/>
      </w:divBdr>
    </w:div>
    <w:div w:id="1005671165">
      <w:bodyDiv w:val="1"/>
      <w:marLeft w:val="0"/>
      <w:marRight w:val="0"/>
      <w:marTop w:val="0"/>
      <w:marBottom w:val="0"/>
      <w:divBdr>
        <w:top w:val="none" w:sz="0" w:space="0" w:color="auto"/>
        <w:left w:val="none" w:sz="0" w:space="0" w:color="auto"/>
        <w:bottom w:val="none" w:sz="0" w:space="0" w:color="auto"/>
        <w:right w:val="none" w:sz="0" w:space="0" w:color="auto"/>
      </w:divBdr>
      <w:divsChild>
        <w:div w:id="423767944">
          <w:marLeft w:val="0"/>
          <w:marRight w:val="0"/>
          <w:marTop w:val="0"/>
          <w:marBottom w:val="0"/>
          <w:divBdr>
            <w:top w:val="none" w:sz="0" w:space="0" w:color="auto"/>
            <w:left w:val="none" w:sz="0" w:space="0" w:color="auto"/>
            <w:bottom w:val="none" w:sz="0" w:space="0" w:color="auto"/>
            <w:right w:val="none" w:sz="0" w:space="0" w:color="auto"/>
          </w:divBdr>
        </w:div>
      </w:divsChild>
    </w:div>
    <w:div w:id="1006590913">
      <w:bodyDiv w:val="1"/>
      <w:marLeft w:val="0"/>
      <w:marRight w:val="0"/>
      <w:marTop w:val="0"/>
      <w:marBottom w:val="0"/>
      <w:divBdr>
        <w:top w:val="none" w:sz="0" w:space="0" w:color="auto"/>
        <w:left w:val="none" w:sz="0" w:space="0" w:color="auto"/>
        <w:bottom w:val="none" w:sz="0" w:space="0" w:color="auto"/>
        <w:right w:val="none" w:sz="0" w:space="0" w:color="auto"/>
      </w:divBdr>
      <w:divsChild>
        <w:div w:id="1325625410">
          <w:marLeft w:val="0"/>
          <w:marRight w:val="0"/>
          <w:marTop w:val="0"/>
          <w:marBottom w:val="0"/>
          <w:divBdr>
            <w:top w:val="none" w:sz="0" w:space="0" w:color="auto"/>
            <w:left w:val="none" w:sz="0" w:space="0" w:color="auto"/>
            <w:bottom w:val="none" w:sz="0" w:space="0" w:color="auto"/>
            <w:right w:val="none" w:sz="0" w:space="0" w:color="auto"/>
          </w:divBdr>
        </w:div>
      </w:divsChild>
    </w:div>
    <w:div w:id="1007251465">
      <w:bodyDiv w:val="1"/>
      <w:marLeft w:val="0"/>
      <w:marRight w:val="0"/>
      <w:marTop w:val="0"/>
      <w:marBottom w:val="0"/>
      <w:divBdr>
        <w:top w:val="none" w:sz="0" w:space="0" w:color="auto"/>
        <w:left w:val="none" w:sz="0" w:space="0" w:color="auto"/>
        <w:bottom w:val="none" w:sz="0" w:space="0" w:color="auto"/>
        <w:right w:val="none" w:sz="0" w:space="0" w:color="auto"/>
      </w:divBdr>
      <w:divsChild>
        <w:div w:id="687874223">
          <w:marLeft w:val="0"/>
          <w:marRight w:val="0"/>
          <w:marTop w:val="0"/>
          <w:marBottom w:val="0"/>
          <w:divBdr>
            <w:top w:val="none" w:sz="0" w:space="0" w:color="auto"/>
            <w:left w:val="none" w:sz="0" w:space="0" w:color="auto"/>
            <w:bottom w:val="none" w:sz="0" w:space="0" w:color="auto"/>
            <w:right w:val="none" w:sz="0" w:space="0" w:color="auto"/>
          </w:divBdr>
        </w:div>
      </w:divsChild>
    </w:div>
    <w:div w:id="1090195559">
      <w:bodyDiv w:val="1"/>
      <w:marLeft w:val="0"/>
      <w:marRight w:val="0"/>
      <w:marTop w:val="0"/>
      <w:marBottom w:val="0"/>
      <w:divBdr>
        <w:top w:val="none" w:sz="0" w:space="0" w:color="auto"/>
        <w:left w:val="none" w:sz="0" w:space="0" w:color="auto"/>
        <w:bottom w:val="none" w:sz="0" w:space="0" w:color="auto"/>
        <w:right w:val="none" w:sz="0" w:space="0" w:color="auto"/>
      </w:divBdr>
    </w:div>
    <w:div w:id="1161774810">
      <w:bodyDiv w:val="1"/>
      <w:marLeft w:val="0"/>
      <w:marRight w:val="0"/>
      <w:marTop w:val="0"/>
      <w:marBottom w:val="0"/>
      <w:divBdr>
        <w:top w:val="none" w:sz="0" w:space="0" w:color="auto"/>
        <w:left w:val="none" w:sz="0" w:space="0" w:color="auto"/>
        <w:bottom w:val="none" w:sz="0" w:space="0" w:color="auto"/>
        <w:right w:val="none" w:sz="0" w:space="0" w:color="auto"/>
      </w:divBdr>
      <w:divsChild>
        <w:div w:id="1857160129">
          <w:marLeft w:val="0"/>
          <w:marRight w:val="0"/>
          <w:marTop w:val="0"/>
          <w:marBottom w:val="0"/>
          <w:divBdr>
            <w:top w:val="none" w:sz="0" w:space="0" w:color="auto"/>
            <w:left w:val="none" w:sz="0" w:space="0" w:color="auto"/>
            <w:bottom w:val="none" w:sz="0" w:space="0" w:color="auto"/>
            <w:right w:val="none" w:sz="0" w:space="0" w:color="auto"/>
          </w:divBdr>
        </w:div>
      </w:divsChild>
    </w:div>
    <w:div w:id="1163157804">
      <w:bodyDiv w:val="1"/>
      <w:marLeft w:val="0"/>
      <w:marRight w:val="0"/>
      <w:marTop w:val="0"/>
      <w:marBottom w:val="0"/>
      <w:divBdr>
        <w:top w:val="none" w:sz="0" w:space="0" w:color="auto"/>
        <w:left w:val="none" w:sz="0" w:space="0" w:color="auto"/>
        <w:bottom w:val="none" w:sz="0" w:space="0" w:color="auto"/>
        <w:right w:val="none" w:sz="0" w:space="0" w:color="auto"/>
      </w:divBdr>
      <w:divsChild>
        <w:div w:id="616715349">
          <w:marLeft w:val="0"/>
          <w:marRight w:val="0"/>
          <w:marTop w:val="0"/>
          <w:marBottom w:val="0"/>
          <w:divBdr>
            <w:top w:val="none" w:sz="0" w:space="0" w:color="auto"/>
            <w:left w:val="none" w:sz="0" w:space="0" w:color="auto"/>
            <w:bottom w:val="none" w:sz="0" w:space="0" w:color="auto"/>
            <w:right w:val="none" w:sz="0" w:space="0" w:color="auto"/>
          </w:divBdr>
        </w:div>
      </w:divsChild>
    </w:div>
    <w:div w:id="1169321543">
      <w:bodyDiv w:val="1"/>
      <w:marLeft w:val="0"/>
      <w:marRight w:val="0"/>
      <w:marTop w:val="0"/>
      <w:marBottom w:val="0"/>
      <w:divBdr>
        <w:top w:val="none" w:sz="0" w:space="0" w:color="auto"/>
        <w:left w:val="none" w:sz="0" w:space="0" w:color="auto"/>
        <w:bottom w:val="none" w:sz="0" w:space="0" w:color="auto"/>
        <w:right w:val="none" w:sz="0" w:space="0" w:color="auto"/>
      </w:divBdr>
    </w:div>
    <w:div w:id="1214463774">
      <w:bodyDiv w:val="1"/>
      <w:marLeft w:val="0"/>
      <w:marRight w:val="0"/>
      <w:marTop w:val="0"/>
      <w:marBottom w:val="0"/>
      <w:divBdr>
        <w:top w:val="none" w:sz="0" w:space="0" w:color="auto"/>
        <w:left w:val="none" w:sz="0" w:space="0" w:color="auto"/>
        <w:bottom w:val="none" w:sz="0" w:space="0" w:color="auto"/>
        <w:right w:val="none" w:sz="0" w:space="0" w:color="auto"/>
      </w:divBdr>
      <w:divsChild>
        <w:div w:id="1299720365">
          <w:marLeft w:val="0"/>
          <w:marRight w:val="0"/>
          <w:marTop w:val="0"/>
          <w:marBottom w:val="0"/>
          <w:divBdr>
            <w:top w:val="none" w:sz="0" w:space="0" w:color="auto"/>
            <w:left w:val="none" w:sz="0" w:space="0" w:color="auto"/>
            <w:bottom w:val="none" w:sz="0" w:space="0" w:color="auto"/>
            <w:right w:val="none" w:sz="0" w:space="0" w:color="auto"/>
          </w:divBdr>
        </w:div>
      </w:divsChild>
    </w:div>
    <w:div w:id="1226843974">
      <w:bodyDiv w:val="1"/>
      <w:marLeft w:val="0"/>
      <w:marRight w:val="0"/>
      <w:marTop w:val="0"/>
      <w:marBottom w:val="0"/>
      <w:divBdr>
        <w:top w:val="none" w:sz="0" w:space="0" w:color="auto"/>
        <w:left w:val="none" w:sz="0" w:space="0" w:color="auto"/>
        <w:bottom w:val="none" w:sz="0" w:space="0" w:color="auto"/>
        <w:right w:val="none" w:sz="0" w:space="0" w:color="auto"/>
      </w:divBdr>
    </w:div>
    <w:div w:id="1227571022">
      <w:bodyDiv w:val="1"/>
      <w:marLeft w:val="0"/>
      <w:marRight w:val="0"/>
      <w:marTop w:val="0"/>
      <w:marBottom w:val="0"/>
      <w:divBdr>
        <w:top w:val="none" w:sz="0" w:space="0" w:color="auto"/>
        <w:left w:val="none" w:sz="0" w:space="0" w:color="auto"/>
        <w:bottom w:val="none" w:sz="0" w:space="0" w:color="auto"/>
        <w:right w:val="none" w:sz="0" w:space="0" w:color="auto"/>
      </w:divBdr>
    </w:div>
    <w:div w:id="1230456746">
      <w:bodyDiv w:val="1"/>
      <w:marLeft w:val="0"/>
      <w:marRight w:val="0"/>
      <w:marTop w:val="0"/>
      <w:marBottom w:val="0"/>
      <w:divBdr>
        <w:top w:val="none" w:sz="0" w:space="0" w:color="auto"/>
        <w:left w:val="none" w:sz="0" w:space="0" w:color="auto"/>
        <w:bottom w:val="none" w:sz="0" w:space="0" w:color="auto"/>
        <w:right w:val="none" w:sz="0" w:space="0" w:color="auto"/>
      </w:divBdr>
      <w:divsChild>
        <w:div w:id="751968683">
          <w:marLeft w:val="0"/>
          <w:marRight w:val="0"/>
          <w:marTop w:val="0"/>
          <w:marBottom w:val="0"/>
          <w:divBdr>
            <w:top w:val="none" w:sz="0" w:space="0" w:color="auto"/>
            <w:left w:val="none" w:sz="0" w:space="0" w:color="auto"/>
            <w:bottom w:val="none" w:sz="0" w:space="0" w:color="auto"/>
            <w:right w:val="none" w:sz="0" w:space="0" w:color="auto"/>
          </w:divBdr>
        </w:div>
      </w:divsChild>
    </w:div>
    <w:div w:id="1239754437">
      <w:bodyDiv w:val="1"/>
      <w:marLeft w:val="0"/>
      <w:marRight w:val="0"/>
      <w:marTop w:val="0"/>
      <w:marBottom w:val="0"/>
      <w:divBdr>
        <w:top w:val="none" w:sz="0" w:space="0" w:color="auto"/>
        <w:left w:val="none" w:sz="0" w:space="0" w:color="auto"/>
        <w:bottom w:val="none" w:sz="0" w:space="0" w:color="auto"/>
        <w:right w:val="none" w:sz="0" w:space="0" w:color="auto"/>
      </w:divBdr>
    </w:div>
    <w:div w:id="1249314438">
      <w:bodyDiv w:val="1"/>
      <w:marLeft w:val="0"/>
      <w:marRight w:val="0"/>
      <w:marTop w:val="0"/>
      <w:marBottom w:val="0"/>
      <w:divBdr>
        <w:top w:val="none" w:sz="0" w:space="0" w:color="auto"/>
        <w:left w:val="none" w:sz="0" w:space="0" w:color="auto"/>
        <w:bottom w:val="none" w:sz="0" w:space="0" w:color="auto"/>
        <w:right w:val="none" w:sz="0" w:space="0" w:color="auto"/>
      </w:divBdr>
      <w:divsChild>
        <w:div w:id="1013606661">
          <w:marLeft w:val="0"/>
          <w:marRight w:val="0"/>
          <w:marTop w:val="0"/>
          <w:marBottom w:val="0"/>
          <w:divBdr>
            <w:top w:val="none" w:sz="0" w:space="0" w:color="auto"/>
            <w:left w:val="none" w:sz="0" w:space="0" w:color="auto"/>
            <w:bottom w:val="none" w:sz="0" w:space="0" w:color="auto"/>
            <w:right w:val="none" w:sz="0" w:space="0" w:color="auto"/>
          </w:divBdr>
        </w:div>
      </w:divsChild>
    </w:div>
    <w:div w:id="1256599329">
      <w:bodyDiv w:val="1"/>
      <w:marLeft w:val="0"/>
      <w:marRight w:val="0"/>
      <w:marTop w:val="0"/>
      <w:marBottom w:val="0"/>
      <w:divBdr>
        <w:top w:val="none" w:sz="0" w:space="0" w:color="auto"/>
        <w:left w:val="none" w:sz="0" w:space="0" w:color="auto"/>
        <w:bottom w:val="none" w:sz="0" w:space="0" w:color="auto"/>
        <w:right w:val="none" w:sz="0" w:space="0" w:color="auto"/>
      </w:divBdr>
      <w:divsChild>
        <w:div w:id="1733386745">
          <w:marLeft w:val="0"/>
          <w:marRight w:val="0"/>
          <w:marTop w:val="0"/>
          <w:marBottom w:val="0"/>
          <w:divBdr>
            <w:top w:val="none" w:sz="0" w:space="0" w:color="auto"/>
            <w:left w:val="none" w:sz="0" w:space="0" w:color="auto"/>
            <w:bottom w:val="none" w:sz="0" w:space="0" w:color="auto"/>
            <w:right w:val="none" w:sz="0" w:space="0" w:color="auto"/>
          </w:divBdr>
        </w:div>
      </w:divsChild>
    </w:div>
    <w:div w:id="1260214147">
      <w:bodyDiv w:val="1"/>
      <w:marLeft w:val="0"/>
      <w:marRight w:val="0"/>
      <w:marTop w:val="0"/>
      <w:marBottom w:val="0"/>
      <w:divBdr>
        <w:top w:val="none" w:sz="0" w:space="0" w:color="auto"/>
        <w:left w:val="none" w:sz="0" w:space="0" w:color="auto"/>
        <w:bottom w:val="none" w:sz="0" w:space="0" w:color="auto"/>
        <w:right w:val="none" w:sz="0" w:space="0" w:color="auto"/>
      </w:divBdr>
    </w:div>
    <w:div w:id="1267808930">
      <w:bodyDiv w:val="1"/>
      <w:marLeft w:val="0"/>
      <w:marRight w:val="0"/>
      <w:marTop w:val="0"/>
      <w:marBottom w:val="0"/>
      <w:divBdr>
        <w:top w:val="none" w:sz="0" w:space="0" w:color="auto"/>
        <w:left w:val="none" w:sz="0" w:space="0" w:color="auto"/>
        <w:bottom w:val="none" w:sz="0" w:space="0" w:color="auto"/>
        <w:right w:val="none" w:sz="0" w:space="0" w:color="auto"/>
      </w:divBdr>
      <w:divsChild>
        <w:div w:id="1541936413">
          <w:marLeft w:val="0"/>
          <w:marRight w:val="0"/>
          <w:marTop w:val="0"/>
          <w:marBottom w:val="0"/>
          <w:divBdr>
            <w:top w:val="none" w:sz="0" w:space="0" w:color="auto"/>
            <w:left w:val="none" w:sz="0" w:space="0" w:color="auto"/>
            <w:bottom w:val="none" w:sz="0" w:space="0" w:color="auto"/>
            <w:right w:val="none" w:sz="0" w:space="0" w:color="auto"/>
          </w:divBdr>
        </w:div>
      </w:divsChild>
    </w:div>
    <w:div w:id="1308627296">
      <w:bodyDiv w:val="1"/>
      <w:marLeft w:val="0"/>
      <w:marRight w:val="0"/>
      <w:marTop w:val="0"/>
      <w:marBottom w:val="0"/>
      <w:divBdr>
        <w:top w:val="none" w:sz="0" w:space="0" w:color="auto"/>
        <w:left w:val="none" w:sz="0" w:space="0" w:color="auto"/>
        <w:bottom w:val="none" w:sz="0" w:space="0" w:color="auto"/>
        <w:right w:val="none" w:sz="0" w:space="0" w:color="auto"/>
      </w:divBdr>
    </w:div>
    <w:div w:id="1318143869">
      <w:bodyDiv w:val="1"/>
      <w:marLeft w:val="0"/>
      <w:marRight w:val="0"/>
      <w:marTop w:val="0"/>
      <w:marBottom w:val="0"/>
      <w:divBdr>
        <w:top w:val="none" w:sz="0" w:space="0" w:color="auto"/>
        <w:left w:val="none" w:sz="0" w:space="0" w:color="auto"/>
        <w:bottom w:val="none" w:sz="0" w:space="0" w:color="auto"/>
        <w:right w:val="none" w:sz="0" w:space="0" w:color="auto"/>
      </w:divBdr>
    </w:div>
    <w:div w:id="1322732236">
      <w:bodyDiv w:val="1"/>
      <w:marLeft w:val="0"/>
      <w:marRight w:val="0"/>
      <w:marTop w:val="0"/>
      <w:marBottom w:val="0"/>
      <w:divBdr>
        <w:top w:val="none" w:sz="0" w:space="0" w:color="auto"/>
        <w:left w:val="none" w:sz="0" w:space="0" w:color="auto"/>
        <w:bottom w:val="none" w:sz="0" w:space="0" w:color="auto"/>
        <w:right w:val="none" w:sz="0" w:space="0" w:color="auto"/>
      </w:divBdr>
    </w:div>
    <w:div w:id="1345400995">
      <w:bodyDiv w:val="1"/>
      <w:marLeft w:val="0"/>
      <w:marRight w:val="0"/>
      <w:marTop w:val="0"/>
      <w:marBottom w:val="0"/>
      <w:divBdr>
        <w:top w:val="none" w:sz="0" w:space="0" w:color="auto"/>
        <w:left w:val="none" w:sz="0" w:space="0" w:color="auto"/>
        <w:bottom w:val="none" w:sz="0" w:space="0" w:color="auto"/>
        <w:right w:val="none" w:sz="0" w:space="0" w:color="auto"/>
      </w:divBdr>
    </w:div>
    <w:div w:id="1353606108">
      <w:bodyDiv w:val="1"/>
      <w:marLeft w:val="0"/>
      <w:marRight w:val="0"/>
      <w:marTop w:val="0"/>
      <w:marBottom w:val="0"/>
      <w:divBdr>
        <w:top w:val="none" w:sz="0" w:space="0" w:color="auto"/>
        <w:left w:val="none" w:sz="0" w:space="0" w:color="auto"/>
        <w:bottom w:val="none" w:sz="0" w:space="0" w:color="auto"/>
        <w:right w:val="none" w:sz="0" w:space="0" w:color="auto"/>
      </w:divBdr>
    </w:div>
    <w:div w:id="1357847990">
      <w:bodyDiv w:val="1"/>
      <w:marLeft w:val="0"/>
      <w:marRight w:val="0"/>
      <w:marTop w:val="0"/>
      <w:marBottom w:val="0"/>
      <w:divBdr>
        <w:top w:val="none" w:sz="0" w:space="0" w:color="auto"/>
        <w:left w:val="none" w:sz="0" w:space="0" w:color="auto"/>
        <w:bottom w:val="none" w:sz="0" w:space="0" w:color="auto"/>
        <w:right w:val="none" w:sz="0" w:space="0" w:color="auto"/>
      </w:divBdr>
      <w:divsChild>
        <w:div w:id="1681275533">
          <w:marLeft w:val="0"/>
          <w:marRight w:val="0"/>
          <w:marTop w:val="0"/>
          <w:marBottom w:val="0"/>
          <w:divBdr>
            <w:top w:val="none" w:sz="0" w:space="0" w:color="auto"/>
            <w:left w:val="none" w:sz="0" w:space="0" w:color="auto"/>
            <w:bottom w:val="none" w:sz="0" w:space="0" w:color="auto"/>
            <w:right w:val="none" w:sz="0" w:space="0" w:color="auto"/>
          </w:divBdr>
        </w:div>
      </w:divsChild>
    </w:div>
    <w:div w:id="1361278442">
      <w:bodyDiv w:val="1"/>
      <w:marLeft w:val="0"/>
      <w:marRight w:val="0"/>
      <w:marTop w:val="0"/>
      <w:marBottom w:val="0"/>
      <w:divBdr>
        <w:top w:val="none" w:sz="0" w:space="0" w:color="auto"/>
        <w:left w:val="none" w:sz="0" w:space="0" w:color="auto"/>
        <w:bottom w:val="none" w:sz="0" w:space="0" w:color="auto"/>
        <w:right w:val="none" w:sz="0" w:space="0" w:color="auto"/>
      </w:divBdr>
      <w:divsChild>
        <w:div w:id="1465924758">
          <w:marLeft w:val="0"/>
          <w:marRight w:val="0"/>
          <w:marTop w:val="0"/>
          <w:marBottom w:val="0"/>
          <w:divBdr>
            <w:top w:val="none" w:sz="0" w:space="0" w:color="auto"/>
            <w:left w:val="none" w:sz="0" w:space="0" w:color="auto"/>
            <w:bottom w:val="none" w:sz="0" w:space="0" w:color="auto"/>
            <w:right w:val="none" w:sz="0" w:space="0" w:color="auto"/>
          </w:divBdr>
        </w:div>
      </w:divsChild>
    </w:div>
    <w:div w:id="1393649841">
      <w:bodyDiv w:val="1"/>
      <w:marLeft w:val="0"/>
      <w:marRight w:val="0"/>
      <w:marTop w:val="0"/>
      <w:marBottom w:val="0"/>
      <w:divBdr>
        <w:top w:val="none" w:sz="0" w:space="0" w:color="auto"/>
        <w:left w:val="none" w:sz="0" w:space="0" w:color="auto"/>
        <w:bottom w:val="none" w:sz="0" w:space="0" w:color="auto"/>
        <w:right w:val="none" w:sz="0" w:space="0" w:color="auto"/>
      </w:divBdr>
    </w:div>
    <w:div w:id="1415736527">
      <w:bodyDiv w:val="1"/>
      <w:marLeft w:val="0"/>
      <w:marRight w:val="0"/>
      <w:marTop w:val="0"/>
      <w:marBottom w:val="0"/>
      <w:divBdr>
        <w:top w:val="none" w:sz="0" w:space="0" w:color="auto"/>
        <w:left w:val="none" w:sz="0" w:space="0" w:color="auto"/>
        <w:bottom w:val="none" w:sz="0" w:space="0" w:color="auto"/>
        <w:right w:val="none" w:sz="0" w:space="0" w:color="auto"/>
      </w:divBdr>
    </w:div>
    <w:div w:id="1426808103">
      <w:bodyDiv w:val="1"/>
      <w:marLeft w:val="0"/>
      <w:marRight w:val="0"/>
      <w:marTop w:val="0"/>
      <w:marBottom w:val="0"/>
      <w:divBdr>
        <w:top w:val="none" w:sz="0" w:space="0" w:color="auto"/>
        <w:left w:val="none" w:sz="0" w:space="0" w:color="auto"/>
        <w:bottom w:val="none" w:sz="0" w:space="0" w:color="auto"/>
        <w:right w:val="none" w:sz="0" w:space="0" w:color="auto"/>
      </w:divBdr>
      <w:divsChild>
        <w:div w:id="987055554">
          <w:marLeft w:val="0"/>
          <w:marRight w:val="0"/>
          <w:marTop w:val="0"/>
          <w:marBottom w:val="0"/>
          <w:divBdr>
            <w:top w:val="none" w:sz="0" w:space="0" w:color="auto"/>
            <w:left w:val="none" w:sz="0" w:space="0" w:color="auto"/>
            <w:bottom w:val="none" w:sz="0" w:space="0" w:color="auto"/>
            <w:right w:val="none" w:sz="0" w:space="0" w:color="auto"/>
          </w:divBdr>
        </w:div>
      </w:divsChild>
    </w:div>
    <w:div w:id="1434470310">
      <w:bodyDiv w:val="1"/>
      <w:marLeft w:val="0"/>
      <w:marRight w:val="0"/>
      <w:marTop w:val="0"/>
      <w:marBottom w:val="0"/>
      <w:divBdr>
        <w:top w:val="none" w:sz="0" w:space="0" w:color="auto"/>
        <w:left w:val="none" w:sz="0" w:space="0" w:color="auto"/>
        <w:bottom w:val="none" w:sz="0" w:space="0" w:color="auto"/>
        <w:right w:val="none" w:sz="0" w:space="0" w:color="auto"/>
      </w:divBdr>
      <w:divsChild>
        <w:div w:id="1955406646">
          <w:marLeft w:val="0"/>
          <w:marRight w:val="0"/>
          <w:marTop w:val="0"/>
          <w:marBottom w:val="0"/>
          <w:divBdr>
            <w:top w:val="none" w:sz="0" w:space="0" w:color="auto"/>
            <w:left w:val="none" w:sz="0" w:space="0" w:color="auto"/>
            <w:bottom w:val="none" w:sz="0" w:space="0" w:color="auto"/>
            <w:right w:val="none" w:sz="0" w:space="0" w:color="auto"/>
          </w:divBdr>
        </w:div>
      </w:divsChild>
    </w:div>
    <w:div w:id="1443458925">
      <w:bodyDiv w:val="1"/>
      <w:marLeft w:val="0"/>
      <w:marRight w:val="0"/>
      <w:marTop w:val="0"/>
      <w:marBottom w:val="0"/>
      <w:divBdr>
        <w:top w:val="none" w:sz="0" w:space="0" w:color="auto"/>
        <w:left w:val="none" w:sz="0" w:space="0" w:color="auto"/>
        <w:bottom w:val="none" w:sz="0" w:space="0" w:color="auto"/>
        <w:right w:val="none" w:sz="0" w:space="0" w:color="auto"/>
      </w:divBdr>
    </w:div>
    <w:div w:id="1464470710">
      <w:bodyDiv w:val="1"/>
      <w:marLeft w:val="0"/>
      <w:marRight w:val="0"/>
      <w:marTop w:val="0"/>
      <w:marBottom w:val="0"/>
      <w:divBdr>
        <w:top w:val="none" w:sz="0" w:space="0" w:color="auto"/>
        <w:left w:val="none" w:sz="0" w:space="0" w:color="auto"/>
        <w:bottom w:val="none" w:sz="0" w:space="0" w:color="auto"/>
        <w:right w:val="none" w:sz="0" w:space="0" w:color="auto"/>
      </w:divBdr>
    </w:div>
    <w:div w:id="1469399408">
      <w:bodyDiv w:val="1"/>
      <w:marLeft w:val="0"/>
      <w:marRight w:val="0"/>
      <w:marTop w:val="0"/>
      <w:marBottom w:val="0"/>
      <w:divBdr>
        <w:top w:val="none" w:sz="0" w:space="0" w:color="auto"/>
        <w:left w:val="none" w:sz="0" w:space="0" w:color="auto"/>
        <w:bottom w:val="none" w:sz="0" w:space="0" w:color="auto"/>
        <w:right w:val="none" w:sz="0" w:space="0" w:color="auto"/>
      </w:divBdr>
    </w:div>
    <w:div w:id="1550065760">
      <w:bodyDiv w:val="1"/>
      <w:marLeft w:val="0"/>
      <w:marRight w:val="0"/>
      <w:marTop w:val="0"/>
      <w:marBottom w:val="0"/>
      <w:divBdr>
        <w:top w:val="none" w:sz="0" w:space="0" w:color="auto"/>
        <w:left w:val="none" w:sz="0" w:space="0" w:color="auto"/>
        <w:bottom w:val="none" w:sz="0" w:space="0" w:color="auto"/>
        <w:right w:val="none" w:sz="0" w:space="0" w:color="auto"/>
      </w:divBdr>
    </w:div>
    <w:div w:id="1555769852">
      <w:bodyDiv w:val="1"/>
      <w:marLeft w:val="0"/>
      <w:marRight w:val="0"/>
      <w:marTop w:val="0"/>
      <w:marBottom w:val="0"/>
      <w:divBdr>
        <w:top w:val="none" w:sz="0" w:space="0" w:color="auto"/>
        <w:left w:val="none" w:sz="0" w:space="0" w:color="auto"/>
        <w:bottom w:val="none" w:sz="0" w:space="0" w:color="auto"/>
        <w:right w:val="none" w:sz="0" w:space="0" w:color="auto"/>
      </w:divBdr>
      <w:divsChild>
        <w:div w:id="1428774285">
          <w:marLeft w:val="0"/>
          <w:marRight w:val="0"/>
          <w:marTop w:val="0"/>
          <w:marBottom w:val="0"/>
          <w:divBdr>
            <w:top w:val="none" w:sz="0" w:space="0" w:color="auto"/>
            <w:left w:val="none" w:sz="0" w:space="0" w:color="auto"/>
            <w:bottom w:val="none" w:sz="0" w:space="0" w:color="auto"/>
            <w:right w:val="none" w:sz="0" w:space="0" w:color="auto"/>
          </w:divBdr>
        </w:div>
      </w:divsChild>
    </w:div>
    <w:div w:id="1567186284">
      <w:bodyDiv w:val="1"/>
      <w:marLeft w:val="0"/>
      <w:marRight w:val="0"/>
      <w:marTop w:val="0"/>
      <w:marBottom w:val="0"/>
      <w:divBdr>
        <w:top w:val="none" w:sz="0" w:space="0" w:color="auto"/>
        <w:left w:val="none" w:sz="0" w:space="0" w:color="auto"/>
        <w:bottom w:val="none" w:sz="0" w:space="0" w:color="auto"/>
        <w:right w:val="none" w:sz="0" w:space="0" w:color="auto"/>
      </w:divBdr>
    </w:div>
    <w:div w:id="1635451520">
      <w:bodyDiv w:val="1"/>
      <w:marLeft w:val="0"/>
      <w:marRight w:val="0"/>
      <w:marTop w:val="0"/>
      <w:marBottom w:val="0"/>
      <w:divBdr>
        <w:top w:val="none" w:sz="0" w:space="0" w:color="auto"/>
        <w:left w:val="none" w:sz="0" w:space="0" w:color="auto"/>
        <w:bottom w:val="none" w:sz="0" w:space="0" w:color="auto"/>
        <w:right w:val="none" w:sz="0" w:space="0" w:color="auto"/>
      </w:divBdr>
    </w:div>
    <w:div w:id="1671761250">
      <w:bodyDiv w:val="1"/>
      <w:marLeft w:val="0"/>
      <w:marRight w:val="0"/>
      <w:marTop w:val="0"/>
      <w:marBottom w:val="0"/>
      <w:divBdr>
        <w:top w:val="none" w:sz="0" w:space="0" w:color="auto"/>
        <w:left w:val="none" w:sz="0" w:space="0" w:color="auto"/>
        <w:bottom w:val="none" w:sz="0" w:space="0" w:color="auto"/>
        <w:right w:val="none" w:sz="0" w:space="0" w:color="auto"/>
      </w:divBdr>
    </w:div>
    <w:div w:id="1689024878">
      <w:bodyDiv w:val="1"/>
      <w:marLeft w:val="0"/>
      <w:marRight w:val="0"/>
      <w:marTop w:val="0"/>
      <w:marBottom w:val="0"/>
      <w:divBdr>
        <w:top w:val="none" w:sz="0" w:space="0" w:color="auto"/>
        <w:left w:val="none" w:sz="0" w:space="0" w:color="auto"/>
        <w:bottom w:val="none" w:sz="0" w:space="0" w:color="auto"/>
        <w:right w:val="none" w:sz="0" w:space="0" w:color="auto"/>
      </w:divBdr>
    </w:div>
    <w:div w:id="1723942024">
      <w:bodyDiv w:val="1"/>
      <w:marLeft w:val="0"/>
      <w:marRight w:val="0"/>
      <w:marTop w:val="0"/>
      <w:marBottom w:val="0"/>
      <w:divBdr>
        <w:top w:val="none" w:sz="0" w:space="0" w:color="auto"/>
        <w:left w:val="none" w:sz="0" w:space="0" w:color="auto"/>
        <w:bottom w:val="none" w:sz="0" w:space="0" w:color="auto"/>
        <w:right w:val="none" w:sz="0" w:space="0" w:color="auto"/>
      </w:divBdr>
    </w:div>
    <w:div w:id="1726831120">
      <w:bodyDiv w:val="1"/>
      <w:marLeft w:val="0"/>
      <w:marRight w:val="0"/>
      <w:marTop w:val="0"/>
      <w:marBottom w:val="0"/>
      <w:divBdr>
        <w:top w:val="none" w:sz="0" w:space="0" w:color="auto"/>
        <w:left w:val="none" w:sz="0" w:space="0" w:color="auto"/>
        <w:bottom w:val="none" w:sz="0" w:space="0" w:color="auto"/>
        <w:right w:val="none" w:sz="0" w:space="0" w:color="auto"/>
      </w:divBdr>
      <w:divsChild>
        <w:div w:id="727993239">
          <w:marLeft w:val="0"/>
          <w:marRight w:val="0"/>
          <w:marTop w:val="0"/>
          <w:marBottom w:val="0"/>
          <w:divBdr>
            <w:top w:val="none" w:sz="0" w:space="0" w:color="auto"/>
            <w:left w:val="none" w:sz="0" w:space="0" w:color="auto"/>
            <w:bottom w:val="none" w:sz="0" w:space="0" w:color="auto"/>
            <w:right w:val="none" w:sz="0" w:space="0" w:color="auto"/>
          </w:divBdr>
        </w:div>
      </w:divsChild>
    </w:div>
    <w:div w:id="1763329280">
      <w:bodyDiv w:val="1"/>
      <w:marLeft w:val="0"/>
      <w:marRight w:val="0"/>
      <w:marTop w:val="0"/>
      <w:marBottom w:val="0"/>
      <w:divBdr>
        <w:top w:val="none" w:sz="0" w:space="0" w:color="auto"/>
        <w:left w:val="none" w:sz="0" w:space="0" w:color="auto"/>
        <w:bottom w:val="none" w:sz="0" w:space="0" w:color="auto"/>
        <w:right w:val="none" w:sz="0" w:space="0" w:color="auto"/>
      </w:divBdr>
      <w:divsChild>
        <w:div w:id="1367750168">
          <w:marLeft w:val="0"/>
          <w:marRight w:val="0"/>
          <w:marTop w:val="0"/>
          <w:marBottom w:val="0"/>
          <w:divBdr>
            <w:top w:val="none" w:sz="0" w:space="0" w:color="auto"/>
            <w:left w:val="none" w:sz="0" w:space="0" w:color="auto"/>
            <w:bottom w:val="none" w:sz="0" w:space="0" w:color="auto"/>
            <w:right w:val="none" w:sz="0" w:space="0" w:color="auto"/>
          </w:divBdr>
        </w:div>
      </w:divsChild>
    </w:div>
    <w:div w:id="1819496706">
      <w:bodyDiv w:val="1"/>
      <w:marLeft w:val="0"/>
      <w:marRight w:val="0"/>
      <w:marTop w:val="0"/>
      <w:marBottom w:val="0"/>
      <w:divBdr>
        <w:top w:val="none" w:sz="0" w:space="0" w:color="auto"/>
        <w:left w:val="none" w:sz="0" w:space="0" w:color="auto"/>
        <w:bottom w:val="none" w:sz="0" w:space="0" w:color="auto"/>
        <w:right w:val="none" w:sz="0" w:space="0" w:color="auto"/>
      </w:divBdr>
    </w:div>
    <w:div w:id="1830704195">
      <w:bodyDiv w:val="1"/>
      <w:marLeft w:val="0"/>
      <w:marRight w:val="0"/>
      <w:marTop w:val="0"/>
      <w:marBottom w:val="0"/>
      <w:divBdr>
        <w:top w:val="none" w:sz="0" w:space="0" w:color="auto"/>
        <w:left w:val="none" w:sz="0" w:space="0" w:color="auto"/>
        <w:bottom w:val="none" w:sz="0" w:space="0" w:color="auto"/>
        <w:right w:val="none" w:sz="0" w:space="0" w:color="auto"/>
      </w:divBdr>
      <w:divsChild>
        <w:div w:id="13846920">
          <w:marLeft w:val="0"/>
          <w:marRight w:val="0"/>
          <w:marTop w:val="0"/>
          <w:marBottom w:val="0"/>
          <w:divBdr>
            <w:top w:val="none" w:sz="0" w:space="0" w:color="auto"/>
            <w:left w:val="none" w:sz="0" w:space="0" w:color="auto"/>
            <w:bottom w:val="none" w:sz="0" w:space="0" w:color="auto"/>
            <w:right w:val="none" w:sz="0" w:space="0" w:color="auto"/>
          </w:divBdr>
        </w:div>
      </w:divsChild>
    </w:div>
    <w:div w:id="1859587086">
      <w:bodyDiv w:val="1"/>
      <w:marLeft w:val="0"/>
      <w:marRight w:val="0"/>
      <w:marTop w:val="0"/>
      <w:marBottom w:val="0"/>
      <w:divBdr>
        <w:top w:val="none" w:sz="0" w:space="0" w:color="auto"/>
        <w:left w:val="none" w:sz="0" w:space="0" w:color="auto"/>
        <w:bottom w:val="none" w:sz="0" w:space="0" w:color="auto"/>
        <w:right w:val="none" w:sz="0" w:space="0" w:color="auto"/>
      </w:divBdr>
    </w:div>
    <w:div w:id="1919821371">
      <w:bodyDiv w:val="1"/>
      <w:marLeft w:val="0"/>
      <w:marRight w:val="0"/>
      <w:marTop w:val="0"/>
      <w:marBottom w:val="0"/>
      <w:divBdr>
        <w:top w:val="none" w:sz="0" w:space="0" w:color="auto"/>
        <w:left w:val="none" w:sz="0" w:space="0" w:color="auto"/>
        <w:bottom w:val="none" w:sz="0" w:space="0" w:color="auto"/>
        <w:right w:val="none" w:sz="0" w:space="0" w:color="auto"/>
      </w:divBdr>
      <w:divsChild>
        <w:div w:id="1482962051">
          <w:marLeft w:val="0"/>
          <w:marRight w:val="0"/>
          <w:marTop w:val="0"/>
          <w:marBottom w:val="0"/>
          <w:divBdr>
            <w:top w:val="none" w:sz="0" w:space="0" w:color="auto"/>
            <w:left w:val="none" w:sz="0" w:space="0" w:color="auto"/>
            <w:bottom w:val="none" w:sz="0" w:space="0" w:color="auto"/>
            <w:right w:val="none" w:sz="0" w:space="0" w:color="auto"/>
          </w:divBdr>
        </w:div>
      </w:divsChild>
    </w:div>
    <w:div w:id="1996257036">
      <w:bodyDiv w:val="1"/>
      <w:marLeft w:val="0"/>
      <w:marRight w:val="0"/>
      <w:marTop w:val="0"/>
      <w:marBottom w:val="0"/>
      <w:divBdr>
        <w:top w:val="none" w:sz="0" w:space="0" w:color="auto"/>
        <w:left w:val="none" w:sz="0" w:space="0" w:color="auto"/>
        <w:bottom w:val="none" w:sz="0" w:space="0" w:color="auto"/>
        <w:right w:val="none" w:sz="0" w:space="0" w:color="auto"/>
      </w:divBdr>
      <w:divsChild>
        <w:div w:id="570191267">
          <w:marLeft w:val="0"/>
          <w:marRight w:val="0"/>
          <w:marTop w:val="0"/>
          <w:marBottom w:val="0"/>
          <w:divBdr>
            <w:top w:val="none" w:sz="0" w:space="0" w:color="auto"/>
            <w:left w:val="none" w:sz="0" w:space="0" w:color="auto"/>
            <w:bottom w:val="none" w:sz="0" w:space="0" w:color="auto"/>
            <w:right w:val="none" w:sz="0" w:space="0" w:color="auto"/>
          </w:divBdr>
        </w:div>
      </w:divsChild>
    </w:div>
    <w:div w:id="2030447951">
      <w:bodyDiv w:val="1"/>
      <w:marLeft w:val="0"/>
      <w:marRight w:val="0"/>
      <w:marTop w:val="0"/>
      <w:marBottom w:val="0"/>
      <w:divBdr>
        <w:top w:val="none" w:sz="0" w:space="0" w:color="auto"/>
        <w:left w:val="none" w:sz="0" w:space="0" w:color="auto"/>
        <w:bottom w:val="none" w:sz="0" w:space="0" w:color="auto"/>
        <w:right w:val="none" w:sz="0" w:space="0" w:color="auto"/>
      </w:divBdr>
      <w:divsChild>
        <w:div w:id="1362977550">
          <w:marLeft w:val="0"/>
          <w:marRight w:val="0"/>
          <w:marTop w:val="0"/>
          <w:marBottom w:val="0"/>
          <w:divBdr>
            <w:top w:val="none" w:sz="0" w:space="0" w:color="auto"/>
            <w:left w:val="none" w:sz="0" w:space="0" w:color="auto"/>
            <w:bottom w:val="none" w:sz="0" w:space="0" w:color="auto"/>
            <w:right w:val="none" w:sz="0" w:space="0" w:color="auto"/>
          </w:divBdr>
        </w:div>
      </w:divsChild>
    </w:div>
    <w:div w:id="2031102831">
      <w:bodyDiv w:val="1"/>
      <w:marLeft w:val="0"/>
      <w:marRight w:val="0"/>
      <w:marTop w:val="0"/>
      <w:marBottom w:val="0"/>
      <w:divBdr>
        <w:top w:val="none" w:sz="0" w:space="0" w:color="auto"/>
        <w:left w:val="none" w:sz="0" w:space="0" w:color="auto"/>
        <w:bottom w:val="none" w:sz="0" w:space="0" w:color="auto"/>
        <w:right w:val="none" w:sz="0" w:space="0" w:color="auto"/>
      </w:divBdr>
      <w:divsChild>
        <w:div w:id="511727371">
          <w:marLeft w:val="0"/>
          <w:marRight w:val="0"/>
          <w:marTop w:val="0"/>
          <w:marBottom w:val="0"/>
          <w:divBdr>
            <w:top w:val="none" w:sz="0" w:space="0" w:color="auto"/>
            <w:left w:val="none" w:sz="0" w:space="0" w:color="auto"/>
            <w:bottom w:val="none" w:sz="0" w:space="0" w:color="auto"/>
            <w:right w:val="none" w:sz="0" w:space="0" w:color="auto"/>
          </w:divBdr>
        </w:div>
      </w:divsChild>
    </w:div>
    <w:div w:id="2041123410">
      <w:bodyDiv w:val="1"/>
      <w:marLeft w:val="0"/>
      <w:marRight w:val="0"/>
      <w:marTop w:val="0"/>
      <w:marBottom w:val="0"/>
      <w:divBdr>
        <w:top w:val="none" w:sz="0" w:space="0" w:color="auto"/>
        <w:left w:val="none" w:sz="0" w:space="0" w:color="auto"/>
        <w:bottom w:val="none" w:sz="0" w:space="0" w:color="auto"/>
        <w:right w:val="none" w:sz="0" w:space="0" w:color="auto"/>
      </w:divBdr>
    </w:div>
    <w:div w:id="2046516124">
      <w:bodyDiv w:val="1"/>
      <w:marLeft w:val="0"/>
      <w:marRight w:val="0"/>
      <w:marTop w:val="0"/>
      <w:marBottom w:val="0"/>
      <w:divBdr>
        <w:top w:val="none" w:sz="0" w:space="0" w:color="auto"/>
        <w:left w:val="none" w:sz="0" w:space="0" w:color="auto"/>
        <w:bottom w:val="none" w:sz="0" w:space="0" w:color="auto"/>
        <w:right w:val="none" w:sz="0" w:space="0" w:color="auto"/>
      </w:divBdr>
    </w:div>
    <w:div w:id="2054504514">
      <w:bodyDiv w:val="1"/>
      <w:marLeft w:val="0"/>
      <w:marRight w:val="0"/>
      <w:marTop w:val="0"/>
      <w:marBottom w:val="0"/>
      <w:divBdr>
        <w:top w:val="none" w:sz="0" w:space="0" w:color="auto"/>
        <w:left w:val="none" w:sz="0" w:space="0" w:color="auto"/>
        <w:bottom w:val="none" w:sz="0" w:space="0" w:color="auto"/>
        <w:right w:val="none" w:sz="0" w:space="0" w:color="auto"/>
      </w:divBdr>
    </w:div>
    <w:div w:id="2062946334">
      <w:bodyDiv w:val="1"/>
      <w:marLeft w:val="0"/>
      <w:marRight w:val="0"/>
      <w:marTop w:val="0"/>
      <w:marBottom w:val="0"/>
      <w:divBdr>
        <w:top w:val="none" w:sz="0" w:space="0" w:color="auto"/>
        <w:left w:val="none" w:sz="0" w:space="0" w:color="auto"/>
        <w:bottom w:val="none" w:sz="0" w:space="0" w:color="auto"/>
        <w:right w:val="none" w:sz="0" w:space="0" w:color="auto"/>
      </w:divBdr>
    </w:div>
    <w:div w:id="2121684551">
      <w:bodyDiv w:val="1"/>
      <w:marLeft w:val="0"/>
      <w:marRight w:val="0"/>
      <w:marTop w:val="0"/>
      <w:marBottom w:val="0"/>
      <w:divBdr>
        <w:top w:val="none" w:sz="0" w:space="0" w:color="auto"/>
        <w:left w:val="none" w:sz="0" w:space="0" w:color="auto"/>
        <w:bottom w:val="none" w:sz="0" w:space="0" w:color="auto"/>
        <w:right w:val="none" w:sz="0" w:space="0" w:color="auto"/>
      </w:divBdr>
      <w:divsChild>
        <w:div w:id="1018846527">
          <w:marLeft w:val="0"/>
          <w:marRight w:val="0"/>
          <w:marTop w:val="0"/>
          <w:marBottom w:val="0"/>
          <w:divBdr>
            <w:top w:val="none" w:sz="0" w:space="0" w:color="auto"/>
            <w:left w:val="none" w:sz="0" w:space="0" w:color="auto"/>
            <w:bottom w:val="none" w:sz="0" w:space="0" w:color="auto"/>
            <w:right w:val="none" w:sz="0" w:space="0" w:color="auto"/>
          </w:divBdr>
        </w:div>
      </w:divsChild>
    </w:div>
    <w:div w:id="2130313539">
      <w:bodyDiv w:val="1"/>
      <w:marLeft w:val="0"/>
      <w:marRight w:val="0"/>
      <w:marTop w:val="0"/>
      <w:marBottom w:val="0"/>
      <w:divBdr>
        <w:top w:val="none" w:sz="0" w:space="0" w:color="auto"/>
        <w:left w:val="none" w:sz="0" w:space="0" w:color="auto"/>
        <w:bottom w:val="none" w:sz="0" w:space="0" w:color="auto"/>
        <w:right w:val="none" w:sz="0" w:space="0" w:color="auto"/>
      </w:divBdr>
    </w:div>
    <w:div w:id="2133745906">
      <w:bodyDiv w:val="1"/>
      <w:marLeft w:val="0"/>
      <w:marRight w:val="0"/>
      <w:marTop w:val="0"/>
      <w:marBottom w:val="0"/>
      <w:divBdr>
        <w:top w:val="none" w:sz="0" w:space="0" w:color="auto"/>
        <w:left w:val="none" w:sz="0" w:space="0" w:color="auto"/>
        <w:bottom w:val="none" w:sz="0" w:space="0" w:color="auto"/>
        <w:right w:val="none" w:sz="0" w:space="0" w:color="auto"/>
      </w:divBdr>
      <w:divsChild>
        <w:div w:id="675838886">
          <w:marLeft w:val="0"/>
          <w:marRight w:val="0"/>
          <w:marTop w:val="0"/>
          <w:marBottom w:val="0"/>
          <w:divBdr>
            <w:top w:val="none" w:sz="0" w:space="0" w:color="auto"/>
            <w:left w:val="none" w:sz="0" w:space="0" w:color="auto"/>
            <w:bottom w:val="none" w:sz="0" w:space="0" w:color="auto"/>
            <w:right w:val="none" w:sz="0" w:space="0" w:color="auto"/>
          </w:divBdr>
        </w:div>
      </w:divsChild>
    </w:div>
    <w:div w:id="2135326020">
      <w:bodyDiv w:val="1"/>
      <w:marLeft w:val="0"/>
      <w:marRight w:val="0"/>
      <w:marTop w:val="0"/>
      <w:marBottom w:val="0"/>
      <w:divBdr>
        <w:top w:val="none" w:sz="0" w:space="0" w:color="auto"/>
        <w:left w:val="none" w:sz="0" w:space="0" w:color="auto"/>
        <w:bottom w:val="none" w:sz="0" w:space="0" w:color="auto"/>
        <w:right w:val="none" w:sz="0" w:space="0" w:color="auto"/>
      </w:divBdr>
    </w:div>
    <w:div w:id="2135982076">
      <w:bodyDiv w:val="1"/>
      <w:marLeft w:val="0"/>
      <w:marRight w:val="0"/>
      <w:marTop w:val="0"/>
      <w:marBottom w:val="0"/>
      <w:divBdr>
        <w:top w:val="none" w:sz="0" w:space="0" w:color="auto"/>
        <w:left w:val="none" w:sz="0" w:space="0" w:color="auto"/>
        <w:bottom w:val="none" w:sz="0" w:space="0" w:color="auto"/>
        <w:right w:val="none" w:sz="0" w:space="0" w:color="auto"/>
      </w:divBdr>
      <w:divsChild>
        <w:div w:id="493106323">
          <w:marLeft w:val="0"/>
          <w:marRight w:val="0"/>
          <w:marTop w:val="0"/>
          <w:marBottom w:val="0"/>
          <w:divBdr>
            <w:top w:val="none" w:sz="0" w:space="0" w:color="auto"/>
            <w:left w:val="none" w:sz="0" w:space="0" w:color="auto"/>
            <w:bottom w:val="none" w:sz="0" w:space="0" w:color="auto"/>
            <w:right w:val="none" w:sz="0" w:space="0" w:color="auto"/>
          </w:divBdr>
        </w:div>
      </w:divsChild>
    </w:div>
    <w:div w:id="2141873405">
      <w:bodyDiv w:val="1"/>
      <w:marLeft w:val="0"/>
      <w:marRight w:val="0"/>
      <w:marTop w:val="0"/>
      <w:marBottom w:val="0"/>
      <w:divBdr>
        <w:top w:val="none" w:sz="0" w:space="0" w:color="auto"/>
        <w:left w:val="none" w:sz="0" w:space="0" w:color="auto"/>
        <w:bottom w:val="none" w:sz="0" w:space="0" w:color="auto"/>
        <w:right w:val="none" w:sz="0" w:space="0" w:color="auto"/>
      </w:divBdr>
      <w:divsChild>
        <w:div w:id="92028709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26" Type="http://schemas.openxmlformats.org/officeDocument/2006/relationships/image" Target="media/image23.png"/><Relationship Id="rId3" Type="http://schemas.openxmlformats.org/officeDocument/2006/relationships/webSettings" Target="webSettings.xml"/><Relationship Id="rId21" Type="http://schemas.openxmlformats.org/officeDocument/2006/relationships/image" Target="media/image18.png"/><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image" Target="media/image22.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29"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image" Target="media/image21.png"/><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image" Target="media/image20.png"/><Relationship Id="rId28" Type="http://schemas.openxmlformats.org/officeDocument/2006/relationships/fontTable" Target="fontTable.xml"/><Relationship Id="rId10" Type="http://schemas.openxmlformats.org/officeDocument/2006/relationships/image" Target="media/image7.png"/><Relationship Id="rId19" Type="http://schemas.openxmlformats.org/officeDocument/2006/relationships/image" Target="media/image16.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image" Target="media/image24.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112</TotalTime>
  <Pages>16</Pages>
  <Words>3756</Words>
  <Characters>21412</Characters>
  <Application>Microsoft Office Word</Application>
  <DocSecurity>0</DocSecurity>
  <Lines>178</Lines>
  <Paragraphs>50</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25118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mmmmmm</dc:creator>
  <cp:lastModifiedBy>ПК</cp:lastModifiedBy>
  <cp:revision>26</cp:revision>
  <dcterms:created xsi:type="dcterms:W3CDTF">2021-10-06T14:20:00Z</dcterms:created>
  <dcterms:modified xsi:type="dcterms:W3CDTF">2021-11-20T05:05:00Z</dcterms:modified>
</cp:coreProperties>
</file>